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F028" w14:textId="77777777" w:rsidR="001B2C0D" w:rsidRPr="002B7147" w:rsidRDefault="001B2C0D" w:rsidP="00460BB9">
      <w:pPr>
        <w:tabs>
          <w:tab w:val="left" w:pos="39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eastAsia="en-GB"/>
        </w:rPr>
        <w:t>Strata Manufacturing Media Fact Sheet</w:t>
      </w:r>
    </w:p>
    <w:p w14:paraId="6D6C16FB" w14:textId="77777777" w:rsidR="001B2C0D" w:rsidRPr="002B7147" w:rsidRDefault="001B2C0D" w:rsidP="0064497D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66BA7D1D" w14:textId="77777777" w:rsidR="0064497D" w:rsidRPr="002B7147" w:rsidRDefault="00EA4DF3" w:rsidP="00460BB9">
      <w:pPr>
        <w:shd w:val="clear" w:color="auto" w:fill="D9D9D9" w:themeFill="background1" w:themeFillShade="D9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About Strata Manufacturing PJSC</w:t>
      </w: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ab/>
      </w:r>
    </w:p>
    <w:p w14:paraId="1B5EAAF6" w14:textId="5160B0DE" w:rsidR="00B7069A" w:rsidRDefault="00B7069A" w:rsidP="00354982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rtl/>
          <w:lang w:eastAsia="en-GB"/>
        </w:rPr>
      </w:pPr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Manufacturing PJSC (STRATA) is a composite aero-structures manufacturing facility based in the heart of </w:t>
      </w:r>
      <w:proofErr w:type="spellStart"/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Nibras</w:t>
      </w:r>
      <w:proofErr w:type="spellEnd"/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Al Ain Aerospace, Al Ain, </w:t>
      </w:r>
      <w:proofErr w:type="gramStart"/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United</w:t>
      </w:r>
      <w:proofErr w:type="gramEnd"/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Arab Emirates. The company was established in 2009, with production beginning in 2010. Strata has partnerships with the world’s leading aircraft manufacturers such as Airbus, Boeing and Leonardo-Finmeccanica Aero-structures Division as well as a supplier to </w:t>
      </w:r>
      <w:r w:rsidR="00CF1818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Pilatus, </w:t>
      </w:r>
      <w:r w:rsidRPr="00B7069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SAAB and S.A.B.C.A. </w:t>
      </w:r>
    </w:p>
    <w:p w14:paraId="19D168A6" w14:textId="77777777" w:rsidR="00B7069A" w:rsidRPr="00B7069A" w:rsidRDefault="00B7069A" w:rsidP="00B7069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068A6EA8" w14:textId="50E60098" w:rsidR="00D131B4" w:rsidRDefault="00B84E2C" w:rsidP="00984F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B84E2C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Strata is wholly owned by Mubadala Investment Company (Mubadala), the Abu Dhabi-based investment and development company and is part of the UAE Investments platform that aims to advance the development of a leading aerospace hub in Abu Dhabi</w:t>
      </w:r>
    </w:p>
    <w:p w14:paraId="22B1B909" w14:textId="77777777" w:rsidR="00B84E2C" w:rsidRPr="00B84E2C" w:rsidRDefault="00B84E2C" w:rsidP="00984F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07C3C4D4" w14:textId="77777777" w:rsidR="00C629DE" w:rsidRPr="002B7147" w:rsidRDefault="00C629DE" w:rsidP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Vision</w:t>
      </w:r>
    </w:p>
    <w:p w14:paraId="7C62A96A" w14:textId="77777777" w:rsidR="00C629DE" w:rsidRPr="002B7147" w:rsidRDefault="00C629DE" w:rsidP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To be a leader in advanced composite aero-structures and the partner of choice for our customers, driving the transformation of the global aerospace industry for Abu Dhabi, while delivering sustainable returns for our shareholder.</w:t>
      </w:r>
    </w:p>
    <w:p w14:paraId="700A54BF" w14:textId="77777777" w:rsidR="00C629DE" w:rsidRPr="002B7147" w:rsidRDefault="00C629DE" w:rsidP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57620C5C" w14:textId="77777777" w:rsidR="00C629DE" w:rsidRPr="002B7147" w:rsidRDefault="00C629DE" w:rsidP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Mission</w:t>
      </w:r>
    </w:p>
    <w:p w14:paraId="678111B1" w14:textId="77777777" w:rsidR="00C629DE" w:rsidRPr="002B7147" w:rsidRDefault="00C629DE" w:rsidP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Technology leadership, purposeful collaboration and high performing staff and processes, with an embedded quality and safety culture, to deliver innovative, integrated, value-added solutions for our customers.</w:t>
      </w:r>
    </w:p>
    <w:p w14:paraId="5D909F32" w14:textId="77777777" w:rsidR="00C629DE" w:rsidRPr="002B7147" w:rsidRDefault="00C629D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10383096" w14:textId="77777777" w:rsidR="0064497D" w:rsidRPr="002B7147" w:rsidRDefault="001B2C0D" w:rsidP="00460BB9">
      <w:pPr>
        <w:shd w:val="clear" w:color="auto" w:fill="D9D9D9" w:themeFill="background1" w:themeFillShade="D9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Work Packages</w:t>
      </w:r>
    </w:p>
    <w:p w14:paraId="56ACA1CA" w14:textId="77777777" w:rsidR="0027249D" w:rsidRPr="0027249D" w:rsidRDefault="0027249D" w:rsidP="0027249D">
      <w:pPr>
        <w:jc w:val="both"/>
        <w:rPr>
          <w:rFonts w:asciiTheme="minorHAnsi" w:hAnsiTheme="minorHAnsi" w:cstheme="majorBidi"/>
          <w:sz w:val="22"/>
          <w:szCs w:val="22"/>
        </w:rPr>
      </w:pPr>
      <w:r w:rsidRPr="0027249D">
        <w:rPr>
          <w:rFonts w:asciiTheme="minorHAnsi" w:hAnsiTheme="minorHAnsi" w:cstheme="majorBidi"/>
          <w:sz w:val="22"/>
          <w:szCs w:val="22"/>
        </w:rPr>
        <w:t xml:space="preserve">Strata manufactures various parts on Airbus, Boeing and ATR aircrafts: </w:t>
      </w:r>
    </w:p>
    <w:p w14:paraId="37C79E2C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A330 family Flap Track Fairings</w:t>
      </w:r>
    </w:p>
    <w:p w14:paraId="000BC505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A330 family Ailerons</w:t>
      </w:r>
    </w:p>
    <w:p w14:paraId="5E920BC9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A330 family Spoilers</w:t>
      </w:r>
    </w:p>
    <w:p w14:paraId="23DAF5FD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A350 – 900 family Flap Support Fairings</w:t>
      </w:r>
    </w:p>
    <w:p w14:paraId="221BB577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A350 – 1000 family Flap Support Fairings</w:t>
      </w:r>
    </w:p>
    <w:p w14:paraId="1C0D65CF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Airbus A350 – 900 family Inboard Flaps</w:t>
      </w:r>
    </w:p>
    <w:p w14:paraId="490765EE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 xml:space="preserve">Airbus A380 family Flap Track Fairings </w:t>
      </w:r>
    </w:p>
    <w:p w14:paraId="3BDE29FD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 xml:space="preserve">ATR 42/72 Rudder </w:t>
      </w:r>
    </w:p>
    <w:p w14:paraId="54FD902C" w14:textId="77777777" w:rsidR="00DF4B95" w:rsidRPr="00DF4B95" w:rsidRDefault="00DF4B95" w:rsidP="00DF4B95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 xml:space="preserve">ATR 42/72 Vertical Fin  </w:t>
      </w:r>
    </w:p>
    <w:p w14:paraId="1E90C9D8" w14:textId="545D0172" w:rsidR="00DF4B95" w:rsidRDefault="00DF4B95" w:rsidP="00760A93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Boeing B777  Empennage Ribs</w:t>
      </w:r>
    </w:p>
    <w:p w14:paraId="0F0D47E9" w14:textId="7B3BA387" w:rsidR="0094778F" w:rsidRPr="0094778F" w:rsidRDefault="0094778F" w:rsidP="0094778F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Boeing B777</w:t>
      </w:r>
      <w:r>
        <w:rPr>
          <w:rFonts w:asciiTheme="minorHAnsi" w:hAnsiTheme="minorHAnsi" w:cstheme="majorBidi"/>
          <w:sz w:val="22"/>
          <w:szCs w:val="22"/>
        </w:rPr>
        <w:t>X</w:t>
      </w:r>
      <w:r w:rsidRPr="00DF4B95">
        <w:rPr>
          <w:rFonts w:asciiTheme="minorHAnsi" w:hAnsiTheme="minorHAnsi" w:cstheme="majorBidi"/>
          <w:sz w:val="22"/>
          <w:szCs w:val="22"/>
        </w:rPr>
        <w:t xml:space="preserve">  Empennage Ribs</w:t>
      </w:r>
    </w:p>
    <w:p w14:paraId="339C1F7D" w14:textId="4768B6D9" w:rsidR="00DF4B95" w:rsidRDefault="00DF4B95" w:rsidP="0094778F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ajorBidi"/>
          <w:sz w:val="22"/>
          <w:szCs w:val="22"/>
        </w:rPr>
      </w:pPr>
      <w:r w:rsidRPr="00DF4B95">
        <w:rPr>
          <w:rFonts w:asciiTheme="minorHAnsi" w:hAnsiTheme="minorHAnsi" w:cstheme="majorBidi"/>
          <w:sz w:val="22"/>
          <w:szCs w:val="22"/>
        </w:rPr>
        <w:t>Boeing B787 Vertical Fin Ribs</w:t>
      </w:r>
    </w:p>
    <w:p w14:paraId="0770C4D9" w14:textId="173B8118" w:rsidR="004A3C5B" w:rsidRPr="00DE09BD" w:rsidRDefault="0060663F" w:rsidP="009A709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9A7094">
        <w:rPr>
          <w:rFonts w:asciiTheme="minorHAnsi" w:hAnsiTheme="minorHAnsi" w:cstheme="majorBidi"/>
          <w:sz w:val="22"/>
          <w:szCs w:val="22"/>
        </w:rPr>
        <w:t>Pilatus</w:t>
      </w:r>
      <w:r>
        <w:rPr>
          <w:rFonts w:asciiTheme="minorHAnsi" w:hAnsiTheme="minorHAnsi" w:cstheme="majorBidi"/>
          <w:sz w:val="22"/>
          <w:szCs w:val="22"/>
        </w:rPr>
        <w:t xml:space="preserve"> Aircraft</w:t>
      </w:r>
      <w:r w:rsidRPr="009A7094">
        <w:rPr>
          <w:rFonts w:asciiTheme="minorHAnsi" w:hAnsiTheme="minorHAnsi" w:cstheme="majorBidi"/>
          <w:sz w:val="22"/>
          <w:szCs w:val="22"/>
        </w:rPr>
        <w:t xml:space="preserve"> PC-</w:t>
      </w:r>
      <w:r w:rsidRPr="0060663F">
        <w:rPr>
          <w:rFonts w:asciiTheme="minorHAnsi" w:hAnsiTheme="minorHAnsi" w:cstheme="majorBidi"/>
          <w:sz w:val="22"/>
          <w:szCs w:val="22"/>
        </w:rPr>
        <w:t xml:space="preserve">24 </w:t>
      </w:r>
      <w:r>
        <w:rPr>
          <w:rFonts w:asciiTheme="minorHAnsi" w:hAnsiTheme="minorHAnsi" w:cstheme="majorBidi"/>
          <w:sz w:val="22"/>
          <w:szCs w:val="22"/>
        </w:rPr>
        <w:t xml:space="preserve">Composite </w:t>
      </w:r>
      <w:r w:rsidRPr="009A7094">
        <w:rPr>
          <w:rFonts w:asciiTheme="minorHAnsi" w:hAnsiTheme="minorHAnsi" w:cstheme="majorBidi"/>
          <w:sz w:val="22"/>
          <w:szCs w:val="22"/>
        </w:rPr>
        <w:t>Belly Fairings</w:t>
      </w:r>
      <w:r w:rsidR="0094778F" w:rsidRPr="00DF4B95">
        <w:rPr>
          <w:rFonts w:asciiTheme="minorHAnsi" w:hAnsiTheme="minorHAnsi" w:cstheme="majorBidi"/>
          <w:sz w:val="22"/>
          <w:szCs w:val="22"/>
        </w:rPr>
        <w:t>; and</w:t>
      </w:r>
    </w:p>
    <w:p w14:paraId="066F42FF" w14:textId="2EA2B2F0" w:rsidR="00DE09BD" w:rsidRPr="00310D4F" w:rsidRDefault="00DE09BD" w:rsidP="00DE09B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9A7094">
        <w:rPr>
          <w:rFonts w:asciiTheme="minorHAnsi" w:hAnsiTheme="minorHAnsi" w:cstheme="majorBidi"/>
          <w:sz w:val="22"/>
          <w:szCs w:val="22"/>
        </w:rPr>
        <w:t>Pilatus</w:t>
      </w:r>
      <w:r>
        <w:rPr>
          <w:rFonts w:asciiTheme="minorHAnsi" w:hAnsiTheme="minorHAnsi" w:cstheme="majorBidi"/>
          <w:sz w:val="22"/>
          <w:szCs w:val="22"/>
        </w:rPr>
        <w:t xml:space="preserve"> Aircraft</w:t>
      </w:r>
      <w:r w:rsidRPr="009A7094">
        <w:rPr>
          <w:rFonts w:asciiTheme="minorHAnsi" w:hAnsiTheme="minorHAnsi" w:cstheme="majorBidi"/>
          <w:sz w:val="22"/>
          <w:szCs w:val="22"/>
        </w:rPr>
        <w:t xml:space="preserve"> PC-</w:t>
      </w:r>
      <w:r w:rsidRPr="0060663F">
        <w:rPr>
          <w:rFonts w:asciiTheme="minorHAnsi" w:hAnsiTheme="minorHAnsi" w:cstheme="majorBidi"/>
          <w:sz w:val="22"/>
          <w:szCs w:val="22"/>
        </w:rPr>
        <w:t xml:space="preserve">24 </w:t>
      </w:r>
      <w:r>
        <w:rPr>
          <w:rFonts w:asciiTheme="minorHAnsi" w:hAnsiTheme="minorHAnsi" w:cstheme="majorBidi"/>
          <w:sz w:val="22"/>
          <w:szCs w:val="22"/>
        </w:rPr>
        <w:t>Composite Flap Track Fairings</w:t>
      </w:r>
    </w:p>
    <w:p w14:paraId="32B762E7" w14:textId="41BD1BCB" w:rsidR="00310D4F" w:rsidRPr="003F2FDE" w:rsidRDefault="00310D4F" w:rsidP="00DE09B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9F26AB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Vertical Fin for Boeing’s B787</w:t>
      </w:r>
    </w:p>
    <w:p w14:paraId="0EE01A48" w14:textId="2AB8FA5C" w:rsidR="003F2FDE" w:rsidRPr="00DE09BD" w:rsidRDefault="003F2FDE" w:rsidP="00DE09B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Components (MBZ Sat)</w:t>
      </w:r>
    </w:p>
    <w:p w14:paraId="0C3C626C" w14:textId="77777777" w:rsidR="00311FD8" w:rsidRPr="002B7147" w:rsidRDefault="00311FD8" w:rsidP="00311FD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03987572" w14:textId="77777777" w:rsidR="00311FD8" w:rsidRPr="002B7147" w:rsidRDefault="00311FD8" w:rsidP="00311FD8">
      <w:pPr>
        <w:shd w:val="clear" w:color="auto" w:fill="D9D9D9" w:themeFill="background1" w:themeFillShade="D9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 xml:space="preserve">Future Work Packages </w:t>
      </w:r>
    </w:p>
    <w:p w14:paraId="0ADE5056" w14:textId="77777777" w:rsidR="00311FD8" w:rsidRDefault="00311FD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044F6C03" w14:textId="72783CD7" w:rsidR="00310D4F" w:rsidRDefault="00311FD8" w:rsidP="00310D4F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9F26AB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to manufacture the </w:t>
      </w:r>
      <w:r w:rsidR="00310D4F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PC-24 Internal Floor Panels</w:t>
      </w:r>
    </w:p>
    <w:p w14:paraId="09C2EAE9" w14:textId="052A3A15" w:rsidR="00391D6F" w:rsidRPr="00E30A2C" w:rsidRDefault="00391D6F" w:rsidP="00E30A2C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to manufacture the PC -24 Bullet Fairing </w:t>
      </w:r>
      <w:r w:rsidR="00E30A2C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&amp; Tail Cone</w:t>
      </w:r>
    </w:p>
    <w:p w14:paraId="45546FB9" w14:textId="59174296" w:rsidR="00391D6F" w:rsidRDefault="00391D6F" w:rsidP="00310D4F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Strata to manufacture the PC- 24 Pylon Fairings</w:t>
      </w:r>
    </w:p>
    <w:p w14:paraId="420129F8" w14:textId="1275E86A" w:rsidR="00391D6F" w:rsidRPr="00310D4F" w:rsidRDefault="00391D6F" w:rsidP="00310D4F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Strata to manufacture the PC -12 Internal Floor Panels</w:t>
      </w:r>
    </w:p>
    <w:p w14:paraId="1ABC470A" w14:textId="77777777" w:rsidR="00311FD8" w:rsidRPr="002B7147" w:rsidRDefault="00311FD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43FE0CCB" w14:textId="77777777" w:rsidR="0064497D" w:rsidRPr="002B7147" w:rsidRDefault="00196860" w:rsidP="00460BB9">
      <w:pPr>
        <w:shd w:val="clear" w:color="auto" w:fill="D9D9D9" w:themeFill="background1" w:themeFillShade="D9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Key</w:t>
      </w:r>
      <w:r w:rsidR="0064497D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 xml:space="preserve"> Facts</w:t>
      </w:r>
    </w:p>
    <w:p w14:paraId="043DB080" w14:textId="77777777" w:rsidR="0064497D" w:rsidRPr="002B7147" w:rsidRDefault="0064497D" w:rsidP="0064497D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71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Supply Chain</w:t>
      </w:r>
    </w:p>
    <w:p w14:paraId="4DA8CF6D" w14:textId="064CBF9E" w:rsidR="00400037" w:rsidRDefault="00400037" w:rsidP="00074DB1">
      <w:pPr>
        <w:pStyle w:val="ListParagraph"/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Strata </w:t>
      </w:r>
      <w:r w:rsidR="00770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more than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300 suppliers worldwide</w:t>
      </w:r>
    </w:p>
    <w:p w14:paraId="176FFE97" w14:textId="623DE2DC" w:rsidR="00A83B54" w:rsidRPr="003B72A9" w:rsidRDefault="00400037" w:rsidP="003B72A9">
      <w:pPr>
        <w:pStyle w:val="ListParagraph"/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Over 50% of Strata’s supply base is based in the UAE</w:t>
      </w:r>
    </w:p>
    <w:p w14:paraId="7B3502FC" w14:textId="5061F609" w:rsidR="003B72A9" w:rsidRDefault="003B72A9" w:rsidP="003B72A9">
      <w:pPr>
        <w:pStyle w:val="ListParagraph"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US" w:eastAsia="en-US"/>
        </w:rPr>
      </w:pPr>
    </w:p>
    <w:p w14:paraId="592894B4" w14:textId="77777777" w:rsidR="00391D6F" w:rsidRPr="003B72A9" w:rsidRDefault="00391D6F" w:rsidP="003B72A9">
      <w:pPr>
        <w:pStyle w:val="ListParagraph"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US" w:eastAsia="en-US"/>
        </w:rPr>
      </w:pPr>
    </w:p>
    <w:p w14:paraId="3E86B741" w14:textId="77777777" w:rsidR="0079758C" w:rsidRPr="002B7147" w:rsidRDefault="0079758C" w:rsidP="00074DB1">
      <w:pPr>
        <w:adjustRightInd/>
        <w:jc w:val="both"/>
        <w:textAlignment w:val="auto"/>
        <w:rPr>
          <w:rFonts w:ascii="Calibri" w:hAnsi="Calibr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="Calibri" w:hAnsi="Calibri"/>
          <w:b/>
          <w:bCs/>
          <w:color w:val="000000" w:themeColor="text1"/>
          <w:sz w:val="22"/>
          <w:szCs w:val="22"/>
          <w:lang w:eastAsia="en-GB"/>
        </w:rPr>
        <w:lastRenderedPageBreak/>
        <w:t>HR</w:t>
      </w:r>
    </w:p>
    <w:p w14:paraId="51310EA1" w14:textId="6FBAC596" w:rsidR="0079758C" w:rsidRPr="002B7147" w:rsidRDefault="000B620D" w:rsidP="002C03C3">
      <w:pPr>
        <w:pStyle w:val="ListParagraph"/>
        <w:numPr>
          <w:ilvl w:val="0"/>
          <w:numId w:val="23"/>
        </w:numPr>
        <w:adjustRightInd/>
        <w:jc w:val="both"/>
        <w:textAlignment w:val="auto"/>
        <w:rPr>
          <w:rFonts w:ascii="Calibri" w:hAnsi="Calibri"/>
          <w:color w:val="000000" w:themeColor="text1"/>
          <w:sz w:val="22"/>
          <w:szCs w:val="22"/>
          <w:lang w:eastAsia="en-GB"/>
        </w:rPr>
      </w:pPr>
      <w:r>
        <w:rPr>
          <w:rFonts w:ascii="Calibri" w:hAnsi="Calibri"/>
          <w:color w:val="000000" w:themeColor="text1"/>
          <w:sz w:val="22"/>
          <w:szCs w:val="22"/>
          <w:lang w:eastAsia="en-GB"/>
        </w:rPr>
        <w:t>O</w:t>
      </w:r>
      <w:r w:rsidR="001A1E55">
        <w:rPr>
          <w:rFonts w:ascii="Calibri" w:hAnsi="Calibri"/>
          <w:color w:val="000000" w:themeColor="text1"/>
          <w:sz w:val="22"/>
          <w:szCs w:val="22"/>
          <w:lang w:eastAsia="en-GB"/>
        </w:rPr>
        <w:t>ver 600</w:t>
      </w:r>
      <w:r w:rsidR="001A1E55" w:rsidRPr="002B7147">
        <w:rPr>
          <w:rFonts w:ascii="Calibri" w:hAnsi="Calibri"/>
          <w:color w:val="000000" w:themeColor="text1"/>
          <w:sz w:val="22"/>
          <w:szCs w:val="22"/>
          <w:lang w:eastAsia="en-GB"/>
        </w:rPr>
        <w:t xml:space="preserve"> </w:t>
      </w:r>
      <w:r w:rsidR="0079758C" w:rsidRPr="002B7147">
        <w:rPr>
          <w:rFonts w:ascii="Calibri" w:hAnsi="Calibri"/>
          <w:color w:val="000000" w:themeColor="text1"/>
          <w:sz w:val="22"/>
          <w:szCs w:val="22"/>
          <w:lang w:eastAsia="en-GB"/>
        </w:rPr>
        <w:t xml:space="preserve">employees </w:t>
      </w:r>
    </w:p>
    <w:p w14:paraId="620B2468" w14:textId="5E1790E3" w:rsidR="0079758C" w:rsidRPr="002B7147" w:rsidRDefault="002C03C3" w:rsidP="00016BA1">
      <w:pPr>
        <w:pStyle w:val="ListParagraph"/>
        <w:numPr>
          <w:ilvl w:val="0"/>
          <w:numId w:val="23"/>
        </w:numPr>
        <w:adjustRightInd/>
        <w:jc w:val="both"/>
        <w:textAlignment w:val="auto"/>
        <w:rPr>
          <w:rFonts w:ascii="Calibri" w:hAnsi="Calibri"/>
          <w:color w:val="000000" w:themeColor="text1"/>
          <w:sz w:val="22"/>
          <w:szCs w:val="22"/>
          <w:lang w:eastAsia="en-GB"/>
        </w:rPr>
      </w:pPr>
      <w:r w:rsidRPr="002B7147">
        <w:rPr>
          <w:rFonts w:ascii="Calibri" w:hAnsi="Calibri"/>
          <w:color w:val="000000" w:themeColor="text1"/>
          <w:sz w:val="22"/>
          <w:szCs w:val="22"/>
          <w:lang w:eastAsia="en-GB"/>
        </w:rPr>
        <w:t xml:space="preserve">Over </w:t>
      </w:r>
      <w:r w:rsidR="001A1E55">
        <w:rPr>
          <w:rFonts w:ascii="Calibri" w:hAnsi="Calibri"/>
          <w:color w:val="000000" w:themeColor="text1"/>
          <w:sz w:val="22"/>
          <w:szCs w:val="22"/>
          <w:lang w:eastAsia="en-GB"/>
        </w:rPr>
        <w:t>2</w:t>
      </w:r>
      <w:r w:rsidR="00016BA1">
        <w:rPr>
          <w:rFonts w:ascii="Calibri" w:hAnsi="Calibri"/>
          <w:color w:val="000000" w:themeColor="text1"/>
          <w:sz w:val="22"/>
          <w:szCs w:val="22"/>
          <w:lang w:eastAsia="en-GB"/>
        </w:rPr>
        <w:t>3</w:t>
      </w:r>
      <w:r w:rsidR="001A1E55" w:rsidRPr="002B7147">
        <w:rPr>
          <w:rFonts w:ascii="Calibri" w:hAnsi="Calibri"/>
          <w:color w:val="000000" w:themeColor="text1"/>
          <w:sz w:val="22"/>
          <w:szCs w:val="22"/>
          <w:lang w:eastAsia="en-GB"/>
        </w:rPr>
        <w:t xml:space="preserve"> </w:t>
      </w:r>
      <w:r w:rsidR="00074DB1" w:rsidRPr="002B7147">
        <w:rPr>
          <w:rFonts w:ascii="Calibri" w:hAnsi="Calibri"/>
          <w:color w:val="000000" w:themeColor="text1"/>
          <w:sz w:val="22"/>
          <w:szCs w:val="22"/>
          <w:lang w:eastAsia="en-GB"/>
        </w:rPr>
        <w:t xml:space="preserve">different nationalities </w:t>
      </w:r>
    </w:p>
    <w:p w14:paraId="60809587" w14:textId="3BC0816C" w:rsidR="00252AC4" w:rsidRDefault="00252AC4" w:rsidP="00460BB9">
      <w:pPr>
        <w:pStyle w:val="ListParagraph"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US" w:eastAsia="en-US"/>
        </w:rPr>
      </w:pPr>
    </w:p>
    <w:p w14:paraId="6331DA15" w14:textId="77777777" w:rsidR="003B72A9" w:rsidRPr="002B7147" w:rsidRDefault="003B72A9" w:rsidP="00460BB9">
      <w:pPr>
        <w:pStyle w:val="ListParagraph"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US" w:eastAsia="en-US"/>
        </w:rPr>
      </w:pPr>
    </w:p>
    <w:p w14:paraId="3FF53D86" w14:textId="77777777" w:rsidR="0060663F" w:rsidRDefault="0060663F" w:rsidP="0064497D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3E462395" w14:textId="77777777" w:rsidR="0064497D" w:rsidRPr="002B7147" w:rsidRDefault="0064497D" w:rsidP="0064497D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Emiratization</w:t>
      </w:r>
    </w:p>
    <w:p w14:paraId="23CFE62B" w14:textId="2096D14D" w:rsidR="009E6AA0" w:rsidRPr="009B6B2C" w:rsidRDefault="009E6AA0" w:rsidP="009B6B2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Over </w:t>
      </w:r>
      <w:r w:rsidR="001A1E55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400 </w:t>
      </w: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UAE nationals graduated from the </w:t>
      </w:r>
      <w:proofErr w:type="spellStart"/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Aerostructure</w:t>
      </w:r>
      <w:proofErr w:type="spellEnd"/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technicians training program </w:t>
      </w:r>
    </w:p>
    <w:p w14:paraId="79BDCDB1" w14:textId="19EFC077" w:rsidR="0064497D" w:rsidRPr="009B6B2C" w:rsidRDefault="001A1E55" w:rsidP="009B6B2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6</w:t>
      </w:r>
      <w:r w:rsidR="00E12313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4</w:t>
      </w:r>
      <w:r w:rsidR="0064497D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% of Strata’s </w:t>
      </w:r>
      <w:r w:rsidR="006F1042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workforce is</w:t>
      </w:r>
      <w:r w:rsidR="0064497D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UAE nationals, of </w:t>
      </w:r>
      <w:r w:rsidR="004E75E0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which </w:t>
      </w: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88</w:t>
      </w:r>
      <w:r w:rsidR="002C03C3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% </w:t>
      </w:r>
      <w:r w:rsidR="0064497D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are female</w:t>
      </w:r>
      <w:r w:rsidR="004E75E0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</w:t>
      </w:r>
    </w:p>
    <w:p w14:paraId="6A1A2225" w14:textId="458E4463" w:rsidR="001A1E55" w:rsidRPr="009B6B2C" w:rsidRDefault="0057048C" w:rsidP="009B6B2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currently has </w:t>
      </w:r>
      <w:r w:rsidR="001A1E55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18/29 </w:t>
      </w: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Emirati female Team Leaders and </w:t>
      </w:r>
      <w:r w:rsidR="001A1E55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1</w:t>
      </w:r>
      <w:r w:rsidR="00E12313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0/14</w:t>
      </w: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Emirati female Team Supervisors, </w:t>
      </w:r>
      <w:r w:rsidR="001A1E55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six Emirati junior supervisors, one Emirati senior supervisor and four Emirati supervisors</w:t>
      </w:r>
    </w:p>
    <w:p w14:paraId="67B90E4F" w14:textId="087F6586" w:rsidR="00EF3AF0" w:rsidRPr="009B6B2C" w:rsidRDefault="00BB4DC4" w:rsidP="009B6B2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1</w:t>
      </w:r>
      <w:r w:rsidR="00EF3AF0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of our </w:t>
      </w:r>
      <w:r w:rsidR="00E12313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20 </w:t>
      </w:r>
      <w:r w:rsidR="00EF3AF0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programs are made at 100% by UAE </w:t>
      </w:r>
      <w:r w:rsidR="00FF5964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workforce</w:t>
      </w:r>
      <w:r w:rsidR="00FF5964" w:rsidRPr="009B6B2C">
        <w:rPr>
          <w:rFonts w:asciiTheme="minorHAnsi" w:hAnsiTheme="minorHAnsi" w:cstheme="minorHAnsi" w:hint="cs"/>
          <w:color w:val="000000" w:themeColor="text1"/>
          <w:sz w:val="22"/>
          <w:szCs w:val="22"/>
          <w:rtl/>
          <w:lang w:val="en-US" w:eastAsia="en-GB"/>
        </w:rPr>
        <w:t xml:space="preserve">) </w:t>
      </w:r>
      <w:r w:rsidR="00FF5964" w:rsidRPr="009B6B2C">
        <w:rPr>
          <w:rFonts w:asciiTheme="minorHAnsi" w:hAnsiTheme="minorHAnsi" w:cstheme="minorHAnsi" w:hint="cs"/>
          <w:color w:val="000000" w:themeColor="text1"/>
          <w:sz w:val="22"/>
          <w:szCs w:val="22"/>
          <w:lang w:val="en-US" w:eastAsia="en-GB"/>
        </w:rPr>
        <w:t>Boeing</w:t>
      </w:r>
      <w:r w:rsidR="00FF5964" w:rsidRPr="009B6B2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Training Program)</w:t>
      </w:r>
    </w:p>
    <w:p w14:paraId="014B77C4" w14:textId="456F7C1A" w:rsidR="00252AC4" w:rsidRPr="00DE09BD" w:rsidRDefault="00252AC4" w:rsidP="009B6B2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473E5AF1" w14:textId="77777777" w:rsidR="0064497D" w:rsidRPr="002B7147" w:rsidRDefault="0064497D" w:rsidP="0064497D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GB"/>
        </w:rPr>
        <w:t>Manufacturing Facility</w:t>
      </w:r>
    </w:p>
    <w:p w14:paraId="3E33B27E" w14:textId="77777777" w:rsidR="0064497D" w:rsidRPr="002B7147" w:rsidRDefault="0064497D" w:rsidP="002C03C3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Built in Al Ain in 2009</w:t>
      </w:r>
      <w:r w:rsidR="0019686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, </w:t>
      </w:r>
      <w:r w:rsidR="002C03C3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and expanded in 2015, </w:t>
      </w:r>
      <w:r w:rsidR="0019686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the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facility has 31,500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prod</w:t>
      </w:r>
      <w:r w:rsidR="002C03C3"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>uction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floor space</w:t>
      </w:r>
    </w:p>
    <w:p w14:paraId="60535C52" w14:textId="77777777" w:rsidR="0064497D" w:rsidRPr="002B7147" w:rsidRDefault="0064497D" w:rsidP="00460BB9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Focused on build-to-print production of primary and secondary </w:t>
      </w:r>
      <w:r w:rsidR="0019686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aero-structures using advanced composite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materials</w:t>
      </w:r>
    </w:p>
    <w:p w14:paraId="790999BE" w14:textId="6F30DE33" w:rsidR="0064497D" w:rsidRPr="0031720A" w:rsidRDefault="0064497D" w:rsidP="007B12C8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>Qualified facility in July 2010, current qualifications: NADCAP, EN9100, and is qualified by the Original Equipment Manufacturer (OEMs)</w:t>
      </w:r>
    </w:p>
    <w:p w14:paraId="49765902" w14:textId="52C6EB88" w:rsidR="0004257F" w:rsidRPr="007430C2" w:rsidRDefault="0004257F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2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Qualifications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include: NADCAP – Composites, NADCAP-NDT, NADCAP – Chemical Processing, EN9100:2016, ISO 14001:2015, OHSAS 18001:2007</w:t>
      </w:r>
      <w:r w:rsidR="009E6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E6E0F"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ISO 13485</w:t>
      </w:r>
    </w:p>
    <w:p w14:paraId="005BF3B5" w14:textId="308DC2C9" w:rsidR="00196860" w:rsidRPr="0031720A" w:rsidRDefault="0064497D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Delivered its first ship set in September 2010 – </w:t>
      </w:r>
      <w:r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A330/340 Flap Track Fairings (FTF) to FACC</w:t>
      </w:r>
    </w:p>
    <w:p w14:paraId="62A10699" w14:textId="77777777" w:rsidR="00252AC4" w:rsidRPr="002B7147" w:rsidRDefault="00252AC4" w:rsidP="00460BB9">
      <w:pPr>
        <w:pStyle w:val="ListParagraph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GB"/>
        </w:rPr>
      </w:pPr>
    </w:p>
    <w:p w14:paraId="47F6F6F5" w14:textId="5C07EBE4" w:rsidR="003963B6" w:rsidRPr="0031720A" w:rsidRDefault="00196860" w:rsidP="0031720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Research &amp; Development</w:t>
      </w:r>
    </w:p>
    <w:p w14:paraId="3FE9D35F" w14:textId="21445800" w:rsidR="00A753BA" w:rsidRDefault="00A753BA">
      <w:pPr>
        <w:pStyle w:val="ListParagraph"/>
        <w:numPr>
          <w:ilvl w:val="0"/>
          <w:numId w:val="49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Created Research &amp; Development (R&amp;</w:t>
      </w:r>
      <w:r w:rsidR="00AB0973">
        <w:rPr>
          <w:rFonts w:ascii="Calibri" w:hAnsi="Calibri" w:cs="Calibri"/>
          <w:color w:val="000000"/>
          <w:sz w:val="22"/>
          <w:szCs w:val="22"/>
          <w:lang w:eastAsia="en-GB"/>
        </w:rPr>
        <w:t>D) Department in September 2015</w:t>
      </w:r>
      <w:r w:rsidR="00AB0973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</w:t>
      </w:r>
      <w:r w:rsidR="00AB0973" w:rsidRPr="00AB0973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in collaboration with local universities, technology partners, and OEM customers.  </w:t>
      </w:r>
    </w:p>
    <w:p w14:paraId="085EA7ED" w14:textId="77777777" w:rsidR="00A753BA" w:rsidRDefault="00A753BA" w:rsidP="00A753BA">
      <w:pPr>
        <w:pStyle w:val="ListParagraph"/>
        <w:numPr>
          <w:ilvl w:val="0"/>
          <w:numId w:val="49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The program encompasses two research labs with state-of-the-art capabilities located in Strata (in Al Ain) and Khalifa University (in Abu Dhabi) </w:t>
      </w:r>
    </w:p>
    <w:p w14:paraId="22B26510" w14:textId="6F3E5855" w:rsidR="00521DD3" w:rsidRDefault="00521DD3" w:rsidP="009E6E0F">
      <w:pPr>
        <w:pStyle w:val="ListParagraph"/>
        <w:numPr>
          <w:ilvl w:val="0"/>
          <w:numId w:val="49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Strata’s primary focus </w:t>
      </w:r>
      <w:r w:rsidR="001A1E55">
        <w:rPr>
          <w:rFonts w:ascii="Calibri" w:hAnsi="Calibri" w:cs="Calibri"/>
          <w:color w:val="000000"/>
          <w:sz w:val="22"/>
          <w:szCs w:val="22"/>
          <w:lang w:eastAsia="en-GB"/>
        </w:rPr>
        <w:t>covers the below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 areas: </w:t>
      </w:r>
    </w:p>
    <w:p w14:paraId="30DBEEDB" w14:textId="6C34E30D" w:rsidR="00521DD3" w:rsidRDefault="00521DD3" w:rsidP="009E6E0F">
      <w:pPr>
        <w:pStyle w:val="ListParagraph"/>
        <w:numPr>
          <w:ilvl w:val="0"/>
          <w:numId w:val="52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Digital 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>technologies (3</w:t>
      </w:r>
      <w:r w:rsidR="00B83F4C" w:rsidRPr="009E6E0F">
        <w:rPr>
          <w:rFonts w:ascii="Calibri" w:hAnsi="Calibri" w:cs="Calibri"/>
          <w:color w:val="000000"/>
          <w:sz w:val="22"/>
          <w:szCs w:val="22"/>
          <w:lang w:eastAsia="en-GB"/>
        </w:rPr>
        <w:t>D Printer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, 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 xml:space="preserve">Artificial </w:t>
      </w:r>
      <w:r w:rsidR="00B83F4C">
        <w:rPr>
          <w:rFonts w:ascii="Calibri" w:hAnsi="Calibri" w:cs="Calibri"/>
          <w:color w:val="000000"/>
          <w:sz w:val="22"/>
          <w:szCs w:val="22"/>
          <w:lang w:eastAsia="en-GB"/>
        </w:rPr>
        <w:t>Intelligence,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 xml:space="preserve"> Industry Internet </w:t>
      </w:r>
      <w:r w:rsidR="00B83F4C">
        <w:rPr>
          <w:rFonts w:ascii="Calibri" w:hAnsi="Calibri" w:cs="Calibri"/>
          <w:color w:val="000000"/>
          <w:sz w:val="22"/>
          <w:szCs w:val="22"/>
          <w:lang w:eastAsia="en-GB"/>
        </w:rPr>
        <w:t>o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>f Things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, V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 xml:space="preserve">irtual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R</w:t>
      </w:r>
      <w:r w:rsidR="00C75CAD">
        <w:rPr>
          <w:rFonts w:ascii="Calibri" w:hAnsi="Calibri" w:cs="Calibri"/>
          <w:color w:val="000000"/>
          <w:sz w:val="22"/>
          <w:szCs w:val="22"/>
          <w:lang w:eastAsia="en-GB"/>
        </w:rPr>
        <w:t>eality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, etc.)</w:t>
      </w:r>
    </w:p>
    <w:p w14:paraId="00670B73" w14:textId="2E523826" w:rsidR="00521DD3" w:rsidRPr="00A82803" w:rsidRDefault="00521DD3" w:rsidP="00A82803">
      <w:pPr>
        <w:pStyle w:val="ListParagraph"/>
        <w:numPr>
          <w:ilvl w:val="0"/>
          <w:numId w:val="56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Robotic manufacturing (fabrication, assembly &amp; inspection</w:t>
      </w:r>
      <w:r w:rsidR="00A82803">
        <w:rPr>
          <w:rFonts w:ascii="Calibri" w:hAnsi="Calibri" w:cs="Calibri"/>
          <w:color w:val="000000"/>
          <w:sz w:val="22"/>
          <w:szCs w:val="22"/>
          <w:lang w:eastAsia="en-GB"/>
        </w:rPr>
        <w:t>, IO</w:t>
      </w:r>
      <w:r w:rsidR="00A82803" w:rsidRPr="00A82803">
        <w:rPr>
          <w:rFonts w:ascii="Calibri" w:hAnsi="Calibri" w:cs="Calibri"/>
          <w:color w:val="000000"/>
          <w:sz w:val="22"/>
          <w:szCs w:val="22"/>
          <w:lang w:eastAsia="en-GB"/>
        </w:rPr>
        <w:t>T sensors for early error detection and proofing, and BLE part tracking system.</w:t>
      </w:r>
      <w:r w:rsidRPr="00A82803">
        <w:rPr>
          <w:rFonts w:ascii="Calibri" w:hAnsi="Calibri" w:cs="Calibri"/>
          <w:color w:val="000000"/>
          <w:sz w:val="22"/>
          <w:szCs w:val="22"/>
          <w:lang w:eastAsia="en-GB"/>
        </w:rPr>
        <w:t>)</w:t>
      </w:r>
    </w:p>
    <w:p w14:paraId="3437F850" w14:textId="38088D5C" w:rsidR="001A1E55" w:rsidRPr="009E6E0F" w:rsidRDefault="001A1E55" w:rsidP="009E6E0F">
      <w:pPr>
        <w:pStyle w:val="ListParagraph"/>
        <w:numPr>
          <w:ilvl w:val="0"/>
          <w:numId w:val="52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Personal Protective E</w:t>
      </w:r>
      <w:r w:rsidRPr="001A1E55">
        <w:rPr>
          <w:rFonts w:ascii="Calibri" w:hAnsi="Calibri" w:cs="Calibri"/>
          <w:color w:val="000000"/>
          <w:sz w:val="22"/>
          <w:szCs w:val="22"/>
          <w:lang w:eastAsia="en-GB"/>
        </w:rPr>
        <w:t>quipment</w:t>
      </w:r>
      <w:r w:rsidRPr="009E6E0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capability development </w:t>
      </w:r>
    </w:p>
    <w:p w14:paraId="32605209" w14:textId="3446A855" w:rsidR="001A1E55" w:rsidRPr="009E6E0F" w:rsidRDefault="001A1E55" w:rsidP="009E6E0F">
      <w:pPr>
        <w:pStyle w:val="ListParagraph"/>
        <w:numPr>
          <w:ilvl w:val="0"/>
          <w:numId w:val="52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9E6E0F">
        <w:rPr>
          <w:rFonts w:ascii="Calibri" w:hAnsi="Calibri" w:cs="Calibri"/>
          <w:color w:val="000000"/>
          <w:sz w:val="22"/>
          <w:szCs w:val="22"/>
          <w:lang w:eastAsia="en-GB"/>
        </w:rPr>
        <w:t xml:space="preserve">High-end sports and recreational products including composite bicycles </w:t>
      </w:r>
    </w:p>
    <w:p w14:paraId="2F7E5DCF" w14:textId="5ACC08D0" w:rsidR="00A753BA" w:rsidRDefault="00A753BA">
      <w:pPr>
        <w:pStyle w:val="ListParagraph"/>
        <w:numPr>
          <w:ilvl w:val="0"/>
          <w:numId w:val="49"/>
        </w:numPr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The overall program involves 13 projects covering: </w:t>
      </w:r>
      <w:r w:rsidRPr="009E6E0F">
        <w:rPr>
          <w:rFonts w:ascii="Calibri" w:hAnsi="Calibri" w:cs="Calibri"/>
          <w:color w:val="000000"/>
          <w:sz w:val="22"/>
          <w:szCs w:val="22"/>
          <w:lang w:eastAsia="en-GB"/>
        </w:rPr>
        <w:t>additive manufacturing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, </w:t>
      </w:r>
      <w:r w:rsidR="00882BFD" w:rsidRPr="009E6E0F">
        <w:rPr>
          <w:rFonts w:ascii="Calibri" w:hAnsi="Calibri" w:cs="Calibri"/>
          <w:color w:val="000000"/>
          <w:sz w:val="22"/>
          <w:szCs w:val="22"/>
          <w:lang w:eastAsia="en-GB"/>
        </w:rPr>
        <w:t>advanced inspection techniques</w:t>
      </w:r>
      <w:r w:rsidR="00882BF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</w:t>
      </w:r>
      <w:r w:rsidR="00882BFD" w:rsidRPr="0031720A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 xml:space="preserve">and optimized processing and machining of composite parts,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robotic assembl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y,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artificial intelligence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, and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data analytics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. </w:t>
      </w:r>
      <w:r w:rsidR="00047786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The projects are under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development </w:t>
      </w:r>
      <w:r w:rsidR="002A2A93">
        <w:rPr>
          <w:rFonts w:ascii="Calibri" w:hAnsi="Calibri" w:cs="Calibri"/>
          <w:color w:val="000000"/>
          <w:sz w:val="22"/>
          <w:szCs w:val="22"/>
          <w:lang w:eastAsia="en-GB"/>
        </w:rPr>
        <w:t>and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 deployment. </w:t>
      </w:r>
    </w:p>
    <w:p w14:paraId="06F2982B" w14:textId="77777777" w:rsidR="008D57B0" w:rsidRPr="002B7147" w:rsidRDefault="008D57B0" w:rsidP="0031720A">
      <w:pPr>
        <w:pStyle w:val="ListParagraph"/>
        <w:adjustRightInd/>
        <w:jc w:val="both"/>
        <w:textAlignment w:val="auto"/>
        <w:rPr>
          <w:b/>
          <w:bCs/>
          <w:lang w:eastAsia="en-GB"/>
        </w:rPr>
      </w:pPr>
    </w:p>
    <w:p w14:paraId="23C44F9D" w14:textId="77777777" w:rsidR="004A3C5B" w:rsidRPr="002B7147" w:rsidRDefault="001B2C0D" w:rsidP="00460BB9">
      <w:pPr>
        <w:shd w:val="clear" w:color="auto" w:fill="D9D9D9" w:themeFill="background1" w:themeFillShade="D9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Achievements</w:t>
      </w:r>
      <w:r w:rsidR="004A3C5B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 xml:space="preserve"> Timeline</w:t>
      </w:r>
    </w:p>
    <w:p w14:paraId="3D2EF108" w14:textId="77777777" w:rsidR="00425489" w:rsidRPr="002B7147" w:rsidRDefault="00425489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2008</w:t>
      </w:r>
      <w:r w:rsidR="004A3C5B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-2010</w:t>
      </w:r>
    </w:p>
    <w:p w14:paraId="4CE1A62F" w14:textId="77777777" w:rsidR="003F1A45" w:rsidRPr="002B7147" w:rsidRDefault="003F1A45" w:rsidP="002B714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="Calibri" w:hAnsi="Calibri" w:cs="Arial"/>
          <w:color w:val="000000" w:themeColor="text1"/>
          <w:sz w:val="22"/>
          <w:szCs w:val="22"/>
          <w:lang w:eastAsia="en-GB"/>
        </w:rPr>
        <w:t>Airbus commitment to Mubadala, worth $1 billion</w:t>
      </w:r>
      <w:r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2008</w:t>
      </w:r>
    </w:p>
    <w:p w14:paraId="07B13098" w14:textId="77777777" w:rsidR="00B43A51" w:rsidRPr="002B7147" w:rsidRDefault="00425489" w:rsidP="00E71880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proofErr w:type="spellStart"/>
      <w:r w:rsidRPr="00F2236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Alenia</w:t>
      </w:r>
      <w:proofErr w:type="spellEnd"/>
      <w:r w:rsidR="00E71880" w:rsidRPr="00F2236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(currently known as Leonardo-Finmeccanica Aero-</w:t>
      </w:r>
      <w:r w:rsidR="00891378" w:rsidRPr="00F2236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structures</w:t>
      </w:r>
      <w:r w:rsidR="00E71880" w:rsidRPr="00F2236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Division)</w:t>
      </w:r>
      <w:r w:rsidR="00E71880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commitment for ATR 42/72 work packages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2008</w:t>
      </w:r>
    </w:p>
    <w:p w14:paraId="33A1F0B1" w14:textId="77777777" w:rsidR="00425489" w:rsidRPr="002B7147" w:rsidRDefault="00425489" w:rsidP="00460BB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Contract signed with FACC for Airbus A330/340 Flap Track Fairings (FTF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) and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Spoilers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,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and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A380 FTF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2008</w:t>
      </w:r>
    </w:p>
    <w:p w14:paraId="669B75FD" w14:textId="77777777" w:rsidR="00425489" w:rsidRPr="002B7147" w:rsidRDefault="00425489" w:rsidP="00460BB9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Contract signed with Airbus </w:t>
      </w:r>
      <w:r w:rsidR="0064497D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for </w:t>
      </w:r>
      <w:r w:rsidR="00460BB9" w:rsidRPr="002B7147">
        <w:rPr>
          <w:rFonts w:asciiTheme="minorHAnsi" w:hAnsiTheme="minorHAnsi" w:cs="Arial"/>
          <w:color w:val="000000" w:themeColor="text1"/>
          <w:sz w:val="22"/>
          <w:szCs w:val="22"/>
          <w:lang w:val="en-US" w:eastAsia="en-GB"/>
        </w:rPr>
        <w:t>manufacturing</w:t>
      </w:r>
      <w:r w:rsidR="0064497D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of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A330/340 Ailerons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2009</w:t>
      </w:r>
    </w:p>
    <w:p w14:paraId="750A53E2" w14:textId="77777777" w:rsidR="00425489" w:rsidRPr="002B7147" w:rsidRDefault="00425489" w:rsidP="00460BB9">
      <w:pPr>
        <w:pStyle w:val="ListParagraph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Production 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began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at S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trata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facility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="00D131B4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2010</w:t>
      </w:r>
    </w:p>
    <w:p w14:paraId="2840F14D" w14:textId="77777777" w:rsidR="00425489" w:rsidRPr="002B7147" w:rsidRDefault="00425489" w:rsidP="00460BB9">
      <w:pPr>
        <w:pStyle w:val="ListParagraph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</w:t>
      </w:r>
      <w:r w:rsidR="001C16ED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trata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delivers its first shipset of A330/340 Flap Track Fairings (FTF) to FACC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2010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ab/>
      </w:r>
    </w:p>
    <w:p w14:paraId="5E75D589" w14:textId="77777777" w:rsidR="00425489" w:rsidRPr="002B7147" w:rsidRDefault="00425489" w:rsidP="0064497D">
      <w:pPr>
        <w:pStyle w:val="ListParagraph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698DDC4F" w14:textId="77777777" w:rsidR="00425489" w:rsidRPr="002B7147" w:rsidRDefault="00425489" w:rsidP="001968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2011</w:t>
      </w:r>
      <w:r w:rsidR="004A3C5B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-2013</w:t>
      </w:r>
    </w:p>
    <w:p w14:paraId="02499FFD" w14:textId="77777777" w:rsidR="00425489" w:rsidRPr="002B7147" w:rsidRDefault="00425489" w:rsidP="002B7147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Agreement signed between Mubadala and Boeing at Dubai Airshow 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2011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to establish Strata as a Tier 1 supplier to Boeing</w:t>
      </w:r>
    </w:p>
    <w:p w14:paraId="5D8B65DB" w14:textId="0B7D3D53" w:rsidR="00425489" w:rsidRPr="0031720A" w:rsidRDefault="0064497D" w:rsidP="00460BB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Graduated inaugural class of the </w:t>
      </w:r>
      <w:r w:rsidR="001C16ED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ero-structures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echnician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Training P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rogram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2011</w:t>
      </w:r>
    </w:p>
    <w:p w14:paraId="5EA6467B" w14:textId="249F7D4B" w:rsidR="005B26F7" w:rsidRPr="002B7147" w:rsidRDefault="005B26F7" w:rsidP="00460BB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US" w:eastAsia="en-GB"/>
        </w:rPr>
        <w:t>Strata obtains the initial EN9100 certification for its quality management system -2011</w:t>
      </w:r>
    </w:p>
    <w:p w14:paraId="47CF5E33" w14:textId="77777777" w:rsidR="00425489" w:rsidRPr="002B7147" w:rsidRDefault="00751EE9" w:rsidP="00460BB9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lastRenderedPageBreak/>
        <w:t>Awarded the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A350</w:t>
      </w:r>
      <w:r w:rsidR="004E75E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-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900 Flap Support Fairings</w:t>
      </w:r>
      <w:r w:rsidR="0019686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(FSF)</w:t>
      </w:r>
      <w:r w:rsidR="0042548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contract from SABCA 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2012</w:t>
      </w:r>
    </w:p>
    <w:p w14:paraId="795D9A9F" w14:textId="77777777" w:rsidR="00425489" w:rsidRPr="002B7147" w:rsidRDefault="00425489" w:rsidP="00460BB9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Boeing and Mubadala announced that Strata would produce 777 Empennage Ribs and 787 Vertical Fin Ribs and was positioned to build the Vertical Fin for the Dreamliner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2012</w:t>
      </w:r>
    </w:p>
    <w:p w14:paraId="1701CCA3" w14:textId="77777777" w:rsidR="004A3C5B" w:rsidRPr="002B7147" w:rsidRDefault="00751EE9" w:rsidP="00460BB9">
      <w:pPr>
        <w:numPr>
          <w:ilvl w:val="0"/>
          <w:numId w:val="30"/>
        </w:num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At Dubai Airshow 2013, agreements with Airbus and Boeing saw approximately $5 billion worth of aero</w:t>
      </w:r>
      <w:r w:rsidR="00D131B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-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structures manufacturing work packages transferred to Strata, through to 2030</w:t>
      </w:r>
    </w:p>
    <w:p w14:paraId="3B143AE5" w14:textId="77777777" w:rsidR="00425489" w:rsidRPr="002B7147" w:rsidRDefault="00751EE9" w:rsidP="00460BB9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12242714" w14:textId="77777777" w:rsidR="00425489" w:rsidRPr="002B7147" w:rsidRDefault="00425489" w:rsidP="006F10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2014</w:t>
      </w:r>
      <w:r w:rsidR="004A3C5B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 xml:space="preserve"> - </w:t>
      </w:r>
      <w:r w:rsidR="006F1042"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2015</w:t>
      </w:r>
    </w:p>
    <w:p w14:paraId="1CFA1B28" w14:textId="77777777" w:rsidR="00727F43" w:rsidRPr="0031720A" w:rsidRDefault="00E80240" w:rsidP="00960F85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</w:t>
      </w:r>
      <w:r w:rsidR="00751EE9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trata</w:t>
      </w:r>
      <w:r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reache</w:t>
      </w:r>
      <w:r w:rsidR="00751EE9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d</w:t>
      </w:r>
      <w:r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45% Emiratization rate</w:t>
      </w:r>
      <w:r w:rsidR="003F1A45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D131B4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2014</w:t>
      </w:r>
      <w:r w:rsidR="00D131B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 xml:space="preserve"> </w:t>
      </w:r>
    </w:p>
    <w:p w14:paraId="0FFBF379" w14:textId="79571629" w:rsidR="00425489" w:rsidRPr="00D131B4" w:rsidRDefault="004E75E0" w:rsidP="00960F85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  <w:r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Emirates Airline receives its f</w:t>
      </w:r>
      <w:r w:rsidR="00E80240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irst shipset of 777 </w:t>
      </w:r>
      <w:r w:rsidR="002C03C3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Empennage Ribs</w:t>
      </w:r>
      <w:r w:rsidR="00E80240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made by Strata</w:t>
      </w:r>
      <w:r w:rsidR="003F1A45" w:rsidRP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D131B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2014</w:t>
      </w:r>
    </w:p>
    <w:p w14:paraId="4FB82E31" w14:textId="77777777" w:rsidR="00E80240" w:rsidRPr="002B7147" w:rsidRDefault="00E80240" w:rsidP="002C03C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Contract signed with SAAB on the A350</w:t>
      </w:r>
      <w:r w:rsidR="00196860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-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1000 Flap Support Fairing (FSF)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2015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67D0E158" w14:textId="77777777" w:rsidR="00E80240" w:rsidRPr="002B7147" w:rsidRDefault="00E80240" w:rsidP="007B12C8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Etihad receives first Boeing 787 Dreamliner Vertical Fin Ribs made by S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trata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3F1A45" w:rsidRPr="002B714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2015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5361DB1D" w14:textId="77777777" w:rsidR="00FF2FAD" w:rsidRPr="002B7147" w:rsidRDefault="00FF2FAD" w:rsidP="000955A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More than 200 </w:t>
      </w:r>
      <w:r w:rsidR="00751EE9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Emiratis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graduated from the </w:t>
      </w:r>
      <w:r w:rsidR="002C03C3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Aero</w:t>
      </w:r>
      <w:r w:rsidR="00D131B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-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structures T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echnician 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Training P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rogram since 2011</w:t>
      </w:r>
      <w:r w:rsidR="003F1A45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– 2015</w:t>
      </w:r>
    </w:p>
    <w:p w14:paraId="6C1FC1D2" w14:textId="77777777" w:rsidR="000955A3" w:rsidRPr="002B7147" w:rsidRDefault="000955A3" w:rsidP="002C03C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Sole supplier contract to provide aileron</w:t>
      </w:r>
      <w:r w:rsidR="002C03C3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to Airbus for the A330 and A330neo, making Strata the single source supplier of ailerons to Airbus for its A330 programs </w:t>
      </w:r>
      <w:r w:rsidRPr="0096055C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GB"/>
        </w:rPr>
        <w:t>– 2015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68CDBC97" w14:textId="77777777" w:rsidR="00874727" w:rsidRPr="002B7147" w:rsidRDefault="00D131B4" w:rsidP="008747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Two</w:t>
      </w:r>
      <w:r w:rsidR="00874727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Emirati Team Leaders were promoted to Production Supervisors and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seven</w:t>
      </w:r>
      <w:r w:rsidR="00874727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Emirati aero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-</w:t>
      </w:r>
      <w:r w:rsidR="00874727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structure technicians were promoted to Team Leader positions</w:t>
      </w:r>
    </w:p>
    <w:p w14:paraId="37C8E3B1" w14:textId="77777777" w:rsidR="000955A3" w:rsidRPr="002B7147" w:rsidRDefault="000955A3" w:rsidP="000955A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30D3DA4A" w14:textId="77777777" w:rsidR="006F1042" w:rsidRPr="002B7147" w:rsidRDefault="006F1042" w:rsidP="006F10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4A6A0C51" w14:textId="77777777" w:rsidR="000955A3" w:rsidRPr="002B7147" w:rsidRDefault="006F1042" w:rsidP="006F10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2016</w:t>
      </w:r>
    </w:p>
    <w:p w14:paraId="61676B8C" w14:textId="0B808DB8" w:rsidR="000955A3" w:rsidRPr="00810CEC" w:rsidRDefault="002C03C3" w:rsidP="00810CE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Contract signed with Boeing on the B787 </w:t>
      </w:r>
      <w:r w:rsidR="00997757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Dreamliner </w:t>
      </w:r>
      <w:r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Vertical F</w:t>
      </w:r>
      <w:r w:rsidR="000955A3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ins</w:t>
      </w:r>
      <w:r w:rsidR="00810CEC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0955A3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during </w:t>
      </w:r>
      <w:r w:rsidR="001100F2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Farnborough</w:t>
      </w:r>
      <w:r w:rsidR="00810CEC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</w:t>
      </w:r>
      <w:r w:rsidR="000955A3" w:rsidRPr="00810CE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irshow </w:t>
      </w:r>
    </w:p>
    <w:p w14:paraId="5795B7D1" w14:textId="1BEEC87C" w:rsidR="00D24D55" w:rsidRDefault="0099775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Contract signed with Airbus on</w:t>
      </w:r>
      <w:r w:rsidR="001371D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the</w:t>
      </w:r>
      <w:r w:rsidR="000955A3"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A350 – 900 Inboard Flaps (IBF) </w:t>
      </w:r>
      <w:r w:rsidRPr="002B714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during Farnborough airshow</w:t>
      </w:r>
    </w:p>
    <w:p w14:paraId="25B9C497" w14:textId="77777777" w:rsidR="007523D2" w:rsidRDefault="007523D2" w:rsidP="007523D2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Pr="007523D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celebrated the completion of the First Article Inspection (FAI) of Aileron and Flap Track Fairing (FTF)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shipsets for the Airbus A330neo</w:t>
      </w:r>
    </w:p>
    <w:p w14:paraId="62B78B67" w14:textId="77777777" w:rsidR="007523D2" w:rsidRDefault="007523D2" w:rsidP="007523D2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Pr="007523D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delivered its first shipset of A350 – 1000 Flap Support Fairings (FSFs), from it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 contract with Saab, to Airbus</w:t>
      </w:r>
    </w:p>
    <w:p w14:paraId="366BD140" w14:textId="77777777" w:rsidR="00916EB1" w:rsidRDefault="00916EB1" w:rsidP="00916EB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61474E21" w14:textId="77777777" w:rsidR="00916EB1" w:rsidRDefault="00916EB1" w:rsidP="00916EB1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 w:rsidRPr="002B71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7</w:t>
      </w:r>
    </w:p>
    <w:p w14:paraId="078D2594" w14:textId="774BE14C" w:rsidR="00CA42A0" w:rsidRDefault="00CA42A0" w:rsidP="00916EB1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</w:p>
    <w:p w14:paraId="4CE74D39" w14:textId="77777777" w:rsidR="00916EB1" w:rsidRDefault="00916EB1" w:rsidP="00916EB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16EB1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Ismail Ali Abdulla appointed CEO of Strata</w:t>
      </w:r>
    </w:p>
    <w:p w14:paraId="608A4EDC" w14:textId="77777777" w:rsidR="002625B0" w:rsidRDefault="002625B0" w:rsidP="00916EB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and Siemens launched a pilot project to </w:t>
      </w:r>
      <w:r w:rsidR="008F14A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advance industrial 3D printing capabilities in the Middle East</w:t>
      </w:r>
      <w:r w:rsidR="004B7CB1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by partnering to develop the region’s first 3D-printed aircraft interior part for Etihad Airways</w:t>
      </w:r>
    </w:p>
    <w:p w14:paraId="63134939" w14:textId="77777777" w:rsidR="00916EB1" w:rsidRDefault="0059667F" w:rsidP="007B12C8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7E298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earns its 5th consecutive zero-findings accreditation on the periodical NADCAP NDT (Non Destructive Testing) audit, demonstrating the company’s dedication to customer needs and commitment to </w:t>
      </w:r>
      <w:r w:rsidR="007B12C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quality</w:t>
      </w:r>
      <w:r w:rsidRPr="007E298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.  </w:t>
      </w:r>
    </w:p>
    <w:p w14:paraId="75ED0797" w14:textId="77777777" w:rsidR="0057048C" w:rsidRDefault="0057048C" w:rsidP="0057048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delivers </w:t>
      </w:r>
      <w:r w:rsidRPr="0057048C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its first set of A350-900 inboard flaps to Airbus.</w:t>
      </w:r>
    </w:p>
    <w:p w14:paraId="21491DAC" w14:textId="77777777" w:rsidR="002E57C4" w:rsidRDefault="002E57C4" w:rsidP="002E57C4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 w:bidi="ar-AE"/>
        </w:rPr>
        <w:t xml:space="preserve">Boeing B777/787 production line is 100% Emirati  </w:t>
      </w:r>
    </w:p>
    <w:p w14:paraId="0D042608" w14:textId="77777777" w:rsidR="00C00167" w:rsidRDefault="00C00167" w:rsidP="009E6AA0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7333AC83" w14:textId="77777777" w:rsidR="00C00167" w:rsidRPr="009E6AA0" w:rsidRDefault="00C00167" w:rsidP="009E6AA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 w:rsidRPr="009E6AA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2018</w:t>
      </w:r>
    </w:p>
    <w:p w14:paraId="3FF9ED1D" w14:textId="77777777" w:rsidR="007430C2" w:rsidRDefault="006B15E8" w:rsidP="006F2629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6B15E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 w:bidi="ar-AE"/>
        </w:rPr>
        <w:t>Strata extends its EN9100 certification to include also design and development in the aerospace industry.</w:t>
      </w:r>
    </w:p>
    <w:p w14:paraId="39D61960" w14:textId="483EBCF1" w:rsidR="006F2629" w:rsidRDefault="006F2629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signs</w:t>
      </w:r>
      <w:r w:rsidRPr="006F262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an agreement to manufacture Belly Fairings for the PC-24, a twin-engine business jet produced by Pilatus Aircraft Ltd of Switzerland.</w:t>
      </w:r>
      <w:r w:rsidR="00727F4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65984C18" w14:textId="77777777" w:rsidR="000B45F9" w:rsidRDefault="00C00167" w:rsidP="009A7094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signs</w:t>
      </w:r>
      <w:r w:rsidRPr="00C0016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 new contract with Boeing to manufacture composite empennage ribs for Boeing’s new 777X airplane.</w:t>
      </w:r>
    </w:p>
    <w:p w14:paraId="1EAC14DB" w14:textId="77777777" w:rsidR="000B45F9" w:rsidRPr="009A7094" w:rsidRDefault="000B45F9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Introduces Automated Tape Laying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(ATL) </w:t>
      </w: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Technology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by</w:t>
      </w: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acquir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ing the</w:t>
      </w: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two latest generation </w:t>
      </w:r>
      <w:proofErr w:type="spellStart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MTorres</w:t>
      </w:r>
      <w:proofErr w:type="spellEnd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Automatic Tape Laying (ATL) machines that will be used in the manufacturing of Airbus A350-900 Inboard Flap components.</w:t>
      </w:r>
    </w:p>
    <w:p w14:paraId="4AA8CAC2" w14:textId="77777777" w:rsidR="009A7094" w:rsidRDefault="00FB232A" w:rsidP="009A7094">
      <w:pPr>
        <w:pStyle w:val="NormalWeb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</w:pP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</w:t>
      </w:r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completes</w:t>
      </w:r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the industrialization of the Airbus A350-900 elongated Flap Support Fairings (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eFSFs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) modification for Belgian aerospace company, 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Sociétés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Anonyme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Belge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de Constructions 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Aéronautiques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(SABCA).The new </w:t>
      </w:r>
      <w:proofErr w:type="spellStart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eFSFs</w:t>
      </w:r>
      <w:proofErr w:type="spellEnd"/>
      <w:r w:rsidR="009A7094"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are designed to further optimize the aerodynamics, resulting in lower fuel burn and better economics for operators</w:t>
      </w:r>
    </w:p>
    <w:p w14:paraId="48774CF7" w14:textId="6104D1AA" w:rsidR="000955A3" w:rsidRPr="0031720A" w:rsidRDefault="00C33EEF" w:rsidP="009A7094">
      <w:pPr>
        <w:pStyle w:val="NormalWeb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</w:pP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Strata has signed a Cooperation Agreement (CA) with </w:t>
      </w:r>
      <w:proofErr w:type="spellStart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Dema</w:t>
      </w:r>
      <w:proofErr w:type="spellEnd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SpA</w:t>
      </w:r>
      <w:proofErr w:type="spellEnd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, the Italian aerospace company headquartered in Naples. The agreement will enable Strata and </w:t>
      </w:r>
      <w:proofErr w:type="spellStart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Dema</w:t>
      </w:r>
      <w:proofErr w:type="spellEnd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SpA</w:t>
      </w:r>
      <w:proofErr w:type="spellEnd"/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to transfer knowledge and </w:t>
      </w:r>
      <w:r w:rsidRPr="009A7094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lastRenderedPageBreak/>
        <w:t>exchange manufacturing services, which is in line with Strata’s strategy towards expanding its supply chain footprint in the global aerospace industry.</w:t>
      </w:r>
    </w:p>
    <w:p w14:paraId="525760AD" w14:textId="2A35A59C" w:rsidR="00372859" w:rsidRDefault="00372859" w:rsidP="0031720A">
      <w:pPr>
        <w:overflowPunct/>
        <w:autoSpaceDE/>
        <w:autoSpaceDN/>
        <w:adjustRightInd/>
        <w:ind w:left="360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2019</w:t>
      </w:r>
    </w:p>
    <w:p w14:paraId="671F230B" w14:textId="309040E0" w:rsidR="00372859" w:rsidRDefault="00372859" w:rsidP="0031720A">
      <w:pPr>
        <w:overflowPunct/>
        <w:autoSpaceDE/>
        <w:autoSpaceDN/>
        <w:adjustRightInd/>
        <w:ind w:left="360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</w:p>
    <w:p w14:paraId="2915B016" w14:textId="7AF07B76" w:rsidR="00372859" w:rsidRPr="0031720A" w:rsidRDefault="00372859" w:rsidP="00711F46">
      <w:pPr>
        <w:pStyle w:val="ListParagraph"/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31720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="007430C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marks a decade in the aerospace industry </w:t>
      </w:r>
    </w:p>
    <w:p w14:paraId="3AD477DD" w14:textId="4D15CE2F" w:rsidR="00372859" w:rsidRDefault="0037285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="005434D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signs</w:t>
      </w:r>
      <w:r w:rsidR="005434D6" w:rsidRPr="006F262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an agreement to manufacture</w:t>
      </w:r>
      <w:r w:rsidRPr="0031720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flap track fairings for the world’s first ‘Super Versatile Jet’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Pr="006F262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PC-24, a twin-engine business jet produced by Pilatus Aircraft Ltd of Switzerland.</w:t>
      </w:r>
    </w:p>
    <w:p w14:paraId="54C05C5B" w14:textId="72331039" w:rsidR="007430C2" w:rsidRDefault="007430C2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is set to collaborate with UAE-based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DGWorld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(Digi Robotics Technologies) to implement a robotics system within Strata’s manufacturing processes.</w:t>
      </w:r>
    </w:p>
    <w:p w14:paraId="5CD14DA0" w14:textId="4DFB5373" w:rsidR="00931404" w:rsidRDefault="00931404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31720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will replicate the capabilities of the Boeing Salt Lake City 787 vertical fin assembly line to sub-assemble vertical fins for the Dreamliner family of airplanes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in</w:t>
      </w:r>
      <w:r w:rsidRPr="0031720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its Al Ain base.</w:t>
      </w:r>
    </w:p>
    <w:p w14:paraId="30FC5731" w14:textId="0FB57116" w:rsidR="005E65D0" w:rsidRPr="00832588" w:rsidRDefault="005E65D0" w:rsidP="0031720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83258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="00FA1476" w:rsidRPr="0083258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reached 58</w:t>
      </w:r>
      <w:r w:rsidR="007430C2" w:rsidRPr="0083258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% Emiratization rate</w:t>
      </w:r>
    </w:p>
    <w:p w14:paraId="621A53A2" w14:textId="3A87B01B" w:rsidR="007430C2" w:rsidRDefault="007430C2" w:rsidP="0031720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delivers its first shipset of belly fairing for the PC-24, a twin-engine business jet produced by Pilatus Aircraft Ltd Switzerland.</w:t>
      </w:r>
    </w:p>
    <w:p w14:paraId="027BE011" w14:textId="1788492E" w:rsidR="00E92C58" w:rsidRDefault="00E92C58" w:rsidP="00E92C5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67F933FF" w14:textId="36171883" w:rsidR="00E92C58" w:rsidRDefault="00E92C58" w:rsidP="00E92C58">
      <w:pPr>
        <w:overflowPunct/>
        <w:autoSpaceDE/>
        <w:autoSpaceDN/>
        <w:adjustRightInd/>
        <w:ind w:left="360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2020</w:t>
      </w:r>
    </w:p>
    <w:p w14:paraId="5E4CAC3B" w14:textId="77777777" w:rsidR="00E92C58" w:rsidRDefault="00E92C58" w:rsidP="00E92C58">
      <w:pPr>
        <w:overflowPunct/>
        <w:autoSpaceDE/>
        <w:autoSpaceDN/>
        <w:adjustRightInd/>
        <w:ind w:left="360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</w:p>
    <w:p w14:paraId="5CD2C284" w14:textId="77777777" w:rsidR="00501F11" w:rsidRDefault="00C40E1B" w:rsidP="001A1E5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 w:rsidR="00E92C58" w:rsidRP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delivers </w:t>
      </w:r>
      <w:r w:rsid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its </w:t>
      </w:r>
      <w:r w:rsidR="00E92C58" w:rsidRP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first </w:t>
      </w:r>
      <w:r w:rsid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shipset of </w:t>
      </w:r>
      <w:r w:rsidR="00E92C58" w:rsidRP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flap track fairings</w:t>
      </w:r>
      <w:r w:rsid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for the </w:t>
      </w:r>
      <w:r w:rsidR="00E92C58" w:rsidRP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Pilatus pc-24 shipset</w:t>
      </w:r>
      <w:r w:rsidR="00E92C58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, a twin-engine business jet produced by Pilatus Aircraft Ltd Switzerland</w:t>
      </w:r>
    </w:p>
    <w:p w14:paraId="1C7D20D1" w14:textId="03424FD5" w:rsidR="00501F11" w:rsidRDefault="00501F11" w:rsidP="00501F11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Successful deployment of Hot Drape Forming (HDF) and computer-controlled robotic Automated Tape Layup (ATL) machines for fabrication of A350-900 Inboard Flaps components</w:t>
      </w:r>
    </w:p>
    <w:p w14:paraId="21FD402C" w14:textId="1F1DB0D8" w:rsidR="00501F11" w:rsidRDefault="00501F11" w:rsidP="00501F11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delivers 100 shipset of A350-900 Inboard flaps for Airbus</w:t>
      </w:r>
    </w:p>
    <w:p w14:paraId="4AEE4702" w14:textId="713FADA9" w:rsidR="00C40E1B" w:rsidRPr="00501F11" w:rsidRDefault="00C40E1B" w:rsidP="00501F1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501F11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completed works on the Strata Solvay Advanced Materials (SSAM) high-tech facility in Al Ain, a joint venture with Solvay, Belgium’s materials and chemicals company</w:t>
      </w:r>
    </w:p>
    <w:p w14:paraId="6220A52D" w14:textId="77777777" w:rsidR="00501F11" w:rsidRDefault="00501F11" w:rsidP="00501F1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C67BC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Mubadala Healthcare and Strata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collaborated</w:t>
      </w:r>
      <w:r w:rsidRPr="00C67BC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to manufacture essential medical supplies and support the fight against COVID-19, utilizing additive manufacturing to produce intubation capsule, face shields and ear guards.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196D9567" w14:textId="77777777" w:rsidR="00501F11" w:rsidRDefault="00501F11" w:rsidP="00501F1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C67BC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 strategic collaboration between Strata and Honeywell, to produce N95 respirato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rs at Strata’s Al Ain facility</w:t>
      </w:r>
    </w:p>
    <w:p w14:paraId="504038AE" w14:textId="77777777" w:rsidR="00501F11" w:rsidRDefault="00C40E1B" w:rsidP="009E6E0F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obtains the </w:t>
      </w:r>
      <w:r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ISO 13485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qualification in </w:t>
      </w:r>
      <w:r w:rsidRPr="009E6E0F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manufacturing and supply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ing</w:t>
      </w:r>
      <w:r w:rsidRPr="009E6E0F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of personal protective equipment (PPE)</w:t>
      </w:r>
    </w:p>
    <w:p w14:paraId="4ACB468C" w14:textId="77777777" w:rsidR="00501F11" w:rsidRDefault="00501F11" w:rsidP="00501F1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and Honeywell </w:t>
      </w:r>
      <w:r w:rsidRPr="00C40E1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reach production milestone of one million N95 masks in the UAE</w:t>
      </w:r>
    </w:p>
    <w:p w14:paraId="4D32E787" w14:textId="77777777" w:rsidR="00316A50" w:rsidRDefault="00C40E1B" w:rsidP="00316A5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635DC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His Highness Sheikh Mohamed bin Zayed Al Nahyan, Crown Prince of Abu Dhabi and Deputy Supreme Commander of the UAE Armed Forces,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visit to Strata reinforces</w:t>
      </w:r>
      <w:r w:rsidRPr="00D5604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that the company is an essential component of the UAE’s avia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tion and manufacturing strategy</w:t>
      </w:r>
    </w:p>
    <w:p w14:paraId="06270730" w14:textId="1031450E" w:rsidR="00316A50" w:rsidRPr="00316A50" w:rsidRDefault="00316A50" w:rsidP="00316A5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316A50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Production began for Vertical Fin for Boeing’s B787</w:t>
      </w:r>
    </w:p>
    <w:p w14:paraId="4C7D6C45" w14:textId="2958CB76" w:rsidR="00391D6F" w:rsidRDefault="00316A50" w:rsidP="00C40E1B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Strata delivers its first shipset of Vertical Fin for Boeing B787.</w:t>
      </w:r>
    </w:p>
    <w:p w14:paraId="4E824203" w14:textId="1FAEE197" w:rsidR="00552310" w:rsidRPr="00552310" w:rsidRDefault="00552310" w:rsidP="0055231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552310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signs an </w:t>
      </w:r>
      <w:proofErr w:type="spellStart"/>
      <w:r w:rsidRPr="00552310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MoU</w:t>
      </w:r>
      <w:proofErr w:type="spellEnd"/>
      <w:r w:rsidRPr="00552310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with Mohammed Bin Rashid Space Centre (MBRSC) to Develop Local Manufacturing Capabilities for MBZ-SAT</w:t>
      </w:r>
    </w:p>
    <w:p w14:paraId="59E78687" w14:textId="6BDD5D20" w:rsidR="00316A50" w:rsidRDefault="00316A50" w:rsidP="00316A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264A8864" w14:textId="58131D39" w:rsidR="00316A50" w:rsidRDefault="00316A50" w:rsidP="00316A5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r w:rsidRPr="00316A5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  <w:t>2021</w:t>
      </w:r>
    </w:p>
    <w:p w14:paraId="7054F350" w14:textId="06073B94" w:rsidR="00316A50" w:rsidRDefault="00316A50" w:rsidP="00316A5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</w:p>
    <w:p w14:paraId="0564C34D" w14:textId="3C89AC59" w:rsidR="00316A50" w:rsidRDefault="00316A50" w:rsidP="00CF04A6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Strata and Pilatus signed </w:t>
      </w:r>
      <w:r w:rsidR="00CF04A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agreement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to add a further three additional work packages for the PC-24.</w:t>
      </w:r>
    </w:p>
    <w:p w14:paraId="08A59C97" w14:textId="4BDC92A6" w:rsidR="003E2C3C" w:rsidRPr="009C5BAA" w:rsidRDefault="003E2C3C" w:rsidP="00CF04A6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Strata signed a MOU with governor of Japan’s Tokushima Prefecture, to establish a table supply chain of PPE products.</w:t>
      </w:r>
    </w:p>
    <w:p w14:paraId="67F2C710" w14:textId="7B4CEDEA" w:rsidR="009C5BAA" w:rsidRDefault="006135D6" w:rsidP="00CF04A6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Strata has delivered</w:t>
      </w:r>
      <w:r w:rsidR="009C5BAA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="00AD6266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the components of MBZ-Sat</w:t>
      </w:r>
      <w:r w:rsidR="00AD6266">
        <w:rPr>
          <w:rFonts w:asciiTheme="minorHAnsi" w:hAnsiTheme="minorHAnsi" w:cstheme="minorHAnsi" w:hint="cs"/>
          <w:color w:val="000000" w:themeColor="text1"/>
          <w:sz w:val="22"/>
          <w:szCs w:val="22"/>
          <w:rtl/>
          <w:lang w:eastAsia="en-GB"/>
        </w:rPr>
        <w:t xml:space="preserve"> </w:t>
      </w:r>
      <w:r w:rsidR="00AD6266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for </w:t>
      </w:r>
      <w:r w:rsidR="00AD6266" w:rsidRPr="00552310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Mohammed Bin Rashid Space Centre (MBRSC)</w:t>
      </w:r>
      <w:r w:rsidR="00AD626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.</w:t>
      </w:r>
    </w:p>
    <w:p w14:paraId="79BEDFC3" w14:textId="6E5663E4" w:rsidR="00AD6266" w:rsidRDefault="00AD6266" w:rsidP="006135D6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UAE government launch </w:t>
      </w:r>
      <w:r w:rsidR="006135D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UAE’s Industrial Strategy,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  <w:r w:rsidR="006135D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we are proud that Strata is part of this strategy and vision, which aims to build a sustainable and balanced economic base.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</w:t>
      </w:r>
    </w:p>
    <w:p w14:paraId="034321E2" w14:textId="74AB1912" w:rsidR="006B468B" w:rsidRDefault="005C3152" w:rsidP="005C3152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  <w:r w:rsidRPr="005C315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S</w:t>
      </w:r>
      <w:r w:rsidR="00391F5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trata signed a</w:t>
      </w:r>
      <w:r w:rsidRPr="005C315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 MOU with UAE Inventors Association</w:t>
      </w:r>
      <w:r w:rsidR="00391F5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 xml:space="preserve">, </w:t>
      </w:r>
      <w:r w:rsidR="00391F5B" w:rsidRPr="00391F5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  <w:t>to discuss the path of cooperation between the entities and to support the ideas and concept of welfare and developments.</w:t>
      </w:r>
    </w:p>
    <w:p w14:paraId="5E854573" w14:textId="77777777" w:rsidR="00316A50" w:rsidRPr="00316A50" w:rsidRDefault="00316A50" w:rsidP="00316A5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GB"/>
        </w:rPr>
      </w:pPr>
      <w:bookmarkStart w:id="0" w:name="_GoBack"/>
      <w:bookmarkEnd w:id="0"/>
    </w:p>
    <w:p w14:paraId="4C341BF1" w14:textId="76A7DEA4" w:rsidR="00C40E1B" w:rsidRPr="00C40E1B" w:rsidRDefault="00C40E1B" w:rsidP="002D6D11">
      <w:pPr>
        <w:pStyle w:val="ListParagraph"/>
        <w:ind w:left="108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51AD9748" w14:textId="26532546" w:rsidR="00C40E1B" w:rsidRPr="009E6E0F" w:rsidRDefault="00C40E1B" w:rsidP="009E6E0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3E78312B" w14:textId="240DE6CB" w:rsidR="00E92C58" w:rsidRPr="000C3509" w:rsidRDefault="00E92C58" w:rsidP="000C350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7A9110C5" w14:textId="77777777" w:rsidR="00400F55" w:rsidRPr="0031720A" w:rsidRDefault="00400F55" w:rsidP="0031720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p w14:paraId="10EC3FC7" w14:textId="41DAAF1A" w:rsidR="00372859" w:rsidRPr="0031720A" w:rsidRDefault="00372859" w:rsidP="0031720A">
      <w:pPr>
        <w:pStyle w:val="ListParagraph"/>
        <w:overflowPunct/>
        <w:autoSpaceDE/>
        <w:autoSpaceDN/>
        <w:adjustRightInd/>
        <w:ind w:left="108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GB"/>
        </w:rPr>
      </w:pPr>
    </w:p>
    <w:tbl>
      <w:tblPr>
        <w:tblStyle w:val="TableGrid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4"/>
        <w:gridCol w:w="1168"/>
      </w:tblGrid>
      <w:tr w:rsidR="001B2C0D" w:rsidRPr="002B7147" w14:paraId="647B429F" w14:textId="77777777" w:rsidTr="00EA4DF3">
        <w:trPr>
          <w:trHeight w:val="1630"/>
        </w:trPr>
        <w:tc>
          <w:tcPr>
            <w:tcW w:w="5371" w:type="dxa"/>
          </w:tcPr>
          <w:p w14:paraId="23D08D6D" w14:textId="77777777" w:rsidR="001B2C0D" w:rsidRPr="002B7147" w:rsidRDefault="001B2C0D" w:rsidP="00460BB9">
            <w:pPr>
              <w:shd w:val="clear" w:color="auto" w:fill="D9D9D9" w:themeFill="background1" w:themeFillShade="D9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B714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GB"/>
              </w:rPr>
              <w:t>Senior Leadership</w:t>
            </w:r>
          </w:p>
          <w:tbl>
            <w:tblPr>
              <w:tblStyle w:val="TableGrid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4955"/>
            </w:tblGrid>
            <w:tr w:rsidR="002B7147" w:rsidRPr="002B7147" w14:paraId="5D8EB12F" w14:textId="77777777" w:rsidTr="000955A3">
              <w:trPr>
                <w:trHeight w:val="260"/>
              </w:trPr>
              <w:tc>
                <w:tcPr>
                  <w:tcW w:w="4253" w:type="dxa"/>
                </w:tcPr>
                <w:p w14:paraId="12CE6571" w14:textId="77777777" w:rsidR="000955A3" w:rsidRPr="002B7147" w:rsidRDefault="001B2C0D" w:rsidP="00984FDE">
                  <w:pPr>
                    <w:tabs>
                      <w:tab w:val="left" w:pos="3495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2B714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Chief Executive Officer</w:t>
                  </w:r>
                </w:p>
              </w:tc>
              <w:tc>
                <w:tcPr>
                  <w:tcW w:w="4955" w:type="dxa"/>
                </w:tcPr>
                <w:p w14:paraId="13166789" w14:textId="77777777" w:rsidR="000955A3" w:rsidRPr="002B7147" w:rsidRDefault="00984FDE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2B714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Ismail Ali Abdulla </w:t>
                  </w:r>
                </w:p>
              </w:tc>
            </w:tr>
            <w:tr w:rsidR="002B7147" w:rsidRPr="002B7147" w14:paraId="04A649C0" w14:textId="77777777" w:rsidTr="000955A3">
              <w:trPr>
                <w:trHeight w:val="287"/>
              </w:trPr>
              <w:tc>
                <w:tcPr>
                  <w:tcW w:w="4253" w:type="dxa"/>
                </w:tcPr>
                <w:p w14:paraId="03B73048" w14:textId="2260AF98" w:rsidR="00797E84" w:rsidRDefault="0056686C" w:rsidP="0064497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56686C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Services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797E84"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S</w:t>
                  </w:r>
                  <w:r w:rsid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enior </w:t>
                  </w:r>
                  <w:r w:rsidR="00797E84"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V</w:t>
                  </w:r>
                  <w:r w:rsid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ice </w:t>
                  </w:r>
                  <w:r w:rsidR="00797E84"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P</w:t>
                  </w:r>
                  <w:r w:rsid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resident</w:t>
                  </w:r>
                  <w:r w:rsidR="00797E84"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5434D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–</w:t>
                  </w:r>
                  <w:r w:rsidR="00797E84"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Operations</w:t>
                  </w:r>
                </w:p>
                <w:p w14:paraId="25C36AB7" w14:textId="77777777" w:rsidR="00113066" w:rsidRDefault="00113066" w:rsidP="0064497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11306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General Counsel</w:t>
                  </w:r>
                </w:p>
                <w:p w14:paraId="46303DAD" w14:textId="50F4FF32" w:rsidR="00113066" w:rsidRPr="002B7147" w:rsidRDefault="00113066" w:rsidP="0064497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11306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VP Program Management &amp; Business Perform,</w:t>
                  </w:r>
                </w:p>
              </w:tc>
              <w:tc>
                <w:tcPr>
                  <w:tcW w:w="4955" w:type="dxa"/>
                </w:tcPr>
                <w:p w14:paraId="774A706E" w14:textId="0858D64E" w:rsidR="00797E84" w:rsidRDefault="00797E84" w:rsidP="00797E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Julien </w:t>
                  </w:r>
                  <w:r w:rsidRPr="00797E8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Fabreguette</w:t>
                  </w:r>
                </w:p>
                <w:p w14:paraId="53222EC6" w14:textId="1E76D16A" w:rsidR="00113066" w:rsidRDefault="00113066" w:rsidP="00797E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11306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Gary Thomas Hodgson</w:t>
                  </w:r>
                </w:p>
                <w:p w14:paraId="7DC83500" w14:textId="5870877B" w:rsidR="00797E84" w:rsidRPr="002B7147" w:rsidRDefault="00113066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</w:pPr>
                  <w:r w:rsidRPr="0011306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n-GB"/>
                    </w:rPr>
                    <w:t>Ahmed Abdel Kareem Awad</w:t>
                  </w:r>
                </w:p>
              </w:tc>
            </w:tr>
          </w:tbl>
          <w:p w14:paraId="7A67EAE4" w14:textId="77777777" w:rsidR="001B2C0D" w:rsidRPr="002B7147" w:rsidRDefault="001B2C0D" w:rsidP="0064497D">
            <w:pPr>
              <w:overflowPunct/>
              <w:autoSpaceDE/>
              <w:autoSpaceDN/>
              <w:adjustRightInd/>
              <w:ind w:left="720"/>
              <w:contextualSpacing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221" w:type="dxa"/>
          </w:tcPr>
          <w:p w14:paraId="7FAB2A1B" w14:textId="77777777" w:rsidR="001B2C0D" w:rsidRPr="002B7147" w:rsidRDefault="001B2C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0CAE04B9" w14:textId="77777777" w:rsidR="000C58BF" w:rsidRPr="002B7147" w:rsidRDefault="000C58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sectPr w:rsidR="000C58BF" w:rsidRPr="002B7147" w:rsidSect="00460BB9">
      <w:headerReference w:type="default" r:id="rId8"/>
      <w:footerReference w:type="default" r:id="rId9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ED24" w16cex:dateUtc="2020-09-1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66F7FD" w16cid:durableId="230DE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1D16" w14:textId="77777777" w:rsidR="00D0402D" w:rsidRDefault="00D0402D" w:rsidP="001B2C0D">
      <w:r>
        <w:separator/>
      </w:r>
    </w:p>
  </w:endnote>
  <w:endnote w:type="continuationSeparator" w:id="0">
    <w:p w14:paraId="44FBCB9F" w14:textId="77777777" w:rsidR="00D0402D" w:rsidRDefault="00D0402D" w:rsidP="001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6974" w14:textId="77777777" w:rsidR="003879AB" w:rsidRDefault="003879AB" w:rsidP="00EA4DF3">
    <w:pPr>
      <w:pStyle w:val="Footer"/>
    </w:pPr>
  </w:p>
  <w:p w14:paraId="000E8B2B" w14:textId="77777777" w:rsidR="003879AB" w:rsidRPr="00EC67BF" w:rsidRDefault="003879AB" w:rsidP="00EA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D90F" w14:textId="77777777" w:rsidR="00D0402D" w:rsidRDefault="00D0402D" w:rsidP="001B2C0D">
      <w:r>
        <w:separator/>
      </w:r>
    </w:p>
  </w:footnote>
  <w:footnote w:type="continuationSeparator" w:id="0">
    <w:p w14:paraId="2C3B0CE6" w14:textId="77777777" w:rsidR="00D0402D" w:rsidRDefault="00D0402D" w:rsidP="001B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873B" w14:textId="77777777" w:rsidR="003879AB" w:rsidRDefault="00A00812" w:rsidP="001B2C0D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27B7C14" wp14:editId="3653E63B">
          <wp:simplePos x="0" y="0"/>
          <wp:positionH relativeFrom="column">
            <wp:posOffset>43815</wp:posOffset>
          </wp:positionH>
          <wp:positionV relativeFrom="paragraph">
            <wp:posOffset>-106680</wp:posOffset>
          </wp:positionV>
          <wp:extent cx="1685925" cy="389255"/>
          <wp:effectExtent l="0" t="0" r="0" b="0"/>
          <wp:wrapNone/>
          <wp:docPr id="43" name="Picture 43" descr="C:\Users\KSarrage\Desktop\Strata Logo - a mubadala comp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Sarrage\Desktop\Strata Logo - a mubadala compa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2959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4BB42C8A" wp14:editId="5A1D926F">
          <wp:simplePos x="0" y="0"/>
          <wp:positionH relativeFrom="column">
            <wp:posOffset>4718050</wp:posOffset>
          </wp:positionH>
          <wp:positionV relativeFrom="paragraph">
            <wp:posOffset>-220980</wp:posOffset>
          </wp:positionV>
          <wp:extent cx="1739265" cy="398780"/>
          <wp:effectExtent l="0" t="0" r="0" b="1270"/>
          <wp:wrapThrough wrapText="bothSides">
            <wp:wrapPolygon edited="0">
              <wp:start x="0" y="0"/>
              <wp:lineTo x="0" y="20637"/>
              <wp:lineTo x="21292" y="20637"/>
              <wp:lineTo x="21292" y="0"/>
              <wp:lineTo x="0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0E57D" w14:textId="77777777" w:rsidR="003879AB" w:rsidRDefault="003879AB" w:rsidP="001B2C0D">
    <w:pPr>
      <w:pStyle w:val="Header"/>
      <w:jc w:val="right"/>
    </w:pPr>
  </w:p>
  <w:p w14:paraId="7480940B" w14:textId="77777777" w:rsidR="003879AB" w:rsidRDefault="003879AB" w:rsidP="001B2C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A52"/>
    <w:multiLevelType w:val="hybridMultilevel"/>
    <w:tmpl w:val="E86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524"/>
    <w:multiLevelType w:val="hybridMultilevel"/>
    <w:tmpl w:val="D0EA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843"/>
    <w:multiLevelType w:val="hybridMultilevel"/>
    <w:tmpl w:val="DAC4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07A"/>
    <w:multiLevelType w:val="hybridMultilevel"/>
    <w:tmpl w:val="E5A4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8A8"/>
    <w:multiLevelType w:val="hybridMultilevel"/>
    <w:tmpl w:val="F84C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AB9"/>
    <w:multiLevelType w:val="hybridMultilevel"/>
    <w:tmpl w:val="A816C8DA"/>
    <w:lvl w:ilvl="0" w:tplc="D1F651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8E6"/>
    <w:multiLevelType w:val="hybridMultilevel"/>
    <w:tmpl w:val="C596864A"/>
    <w:lvl w:ilvl="0" w:tplc="44340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4D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4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26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8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84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4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C9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C2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666B4F"/>
    <w:multiLevelType w:val="hybridMultilevel"/>
    <w:tmpl w:val="1EC8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E2974"/>
    <w:multiLevelType w:val="hybridMultilevel"/>
    <w:tmpl w:val="22D25EC4"/>
    <w:lvl w:ilvl="0" w:tplc="18640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8A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A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E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46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00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2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4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07278F"/>
    <w:multiLevelType w:val="hybridMultilevel"/>
    <w:tmpl w:val="8ED8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CAE"/>
    <w:multiLevelType w:val="hybridMultilevel"/>
    <w:tmpl w:val="7EF2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7CC"/>
    <w:multiLevelType w:val="hybridMultilevel"/>
    <w:tmpl w:val="4A46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0B5C"/>
    <w:multiLevelType w:val="hybridMultilevel"/>
    <w:tmpl w:val="FC8E9E5E"/>
    <w:lvl w:ilvl="0" w:tplc="11401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2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0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A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EC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A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88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2F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2337AF"/>
    <w:multiLevelType w:val="hybridMultilevel"/>
    <w:tmpl w:val="FD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220B"/>
    <w:multiLevelType w:val="hybridMultilevel"/>
    <w:tmpl w:val="8E90AA96"/>
    <w:lvl w:ilvl="0" w:tplc="DDDC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0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2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6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2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8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E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8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4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DB5C11"/>
    <w:multiLevelType w:val="hybridMultilevel"/>
    <w:tmpl w:val="A3D6E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C831DC"/>
    <w:multiLevelType w:val="hybridMultilevel"/>
    <w:tmpl w:val="0FBE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32F2E"/>
    <w:multiLevelType w:val="hybridMultilevel"/>
    <w:tmpl w:val="5DE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0462"/>
    <w:multiLevelType w:val="hybridMultilevel"/>
    <w:tmpl w:val="183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7FB4"/>
    <w:multiLevelType w:val="hybridMultilevel"/>
    <w:tmpl w:val="02D2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62AE"/>
    <w:multiLevelType w:val="hybridMultilevel"/>
    <w:tmpl w:val="DBB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96F"/>
    <w:multiLevelType w:val="hybridMultilevel"/>
    <w:tmpl w:val="7A8C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6828"/>
    <w:multiLevelType w:val="hybridMultilevel"/>
    <w:tmpl w:val="34227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749F6"/>
    <w:multiLevelType w:val="hybridMultilevel"/>
    <w:tmpl w:val="54CA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D47D7"/>
    <w:multiLevelType w:val="hybridMultilevel"/>
    <w:tmpl w:val="69CC4AF4"/>
    <w:lvl w:ilvl="0" w:tplc="C638F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25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0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0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6D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E1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6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8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5327F0"/>
    <w:multiLevelType w:val="hybridMultilevel"/>
    <w:tmpl w:val="BBD0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BF8"/>
    <w:multiLevelType w:val="hybridMultilevel"/>
    <w:tmpl w:val="8004A784"/>
    <w:lvl w:ilvl="0" w:tplc="16F6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0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A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81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20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2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43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E6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FE01F7"/>
    <w:multiLevelType w:val="hybridMultilevel"/>
    <w:tmpl w:val="1596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7DC8"/>
    <w:multiLevelType w:val="hybridMultilevel"/>
    <w:tmpl w:val="51D0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B23A3"/>
    <w:multiLevelType w:val="hybridMultilevel"/>
    <w:tmpl w:val="CCCA0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15441"/>
    <w:multiLevelType w:val="hybridMultilevel"/>
    <w:tmpl w:val="B26C7EC2"/>
    <w:lvl w:ilvl="0" w:tplc="7E865C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31541"/>
    <w:multiLevelType w:val="hybridMultilevel"/>
    <w:tmpl w:val="2F0C4DB4"/>
    <w:lvl w:ilvl="0" w:tplc="4C1E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A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D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2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0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A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D27396"/>
    <w:multiLevelType w:val="hybridMultilevel"/>
    <w:tmpl w:val="3254360C"/>
    <w:lvl w:ilvl="0" w:tplc="F416B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09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2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8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8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1E8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C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0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4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460B56"/>
    <w:multiLevelType w:val="hybridMultilevel"/>
    <w:tmpl w:val="2C2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D056F"/>
    <w:multiLevelType w:val="hybridMultilevel"/>
    <w:tmpl w:val="599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A76DD"/>
    <w:multiLevelType w:val="hybridMultilevel"/>
    <w:tmpl w:val="B1246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A573E"/>
    <w:multiLevelType w:val="hybridMultilevel"/>
    <w:tmpl w:val="36FE11FC"/>
    <w:lvl w:ilvl="0" w:tplc="3BE8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87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A7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4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00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0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C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7B1FDB"/>
    <w:multiLevelType w:val="hybridMultilevel"/>
    <w:tmpl w:val="9B60471A"/>
    <w:lvl w:ilvl="0" w:tplc="FE3E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40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2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86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CD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76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E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A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8C1B19"/>
    <w:multiLevelType w:val="hybridMultilevel"/>
    <w:tmpl w:val="826E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14293"/>
    <w:multiLevelType w:val="hybridMultilevel"/>
    <w:tmpl w:val="AA24CBDE"/>
    <w:lvl w:ilvl="0" w:tplc="8A0C7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B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C9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4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2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0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AE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4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A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735315"/>
    <w:multiLevelType w:val="hybridMultilevel"/>
    <w:tmpl w:val="2886E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DA3F1E"/>
    <w:multiLevelType w:val="hybridMultilevel"/>
    <w:tmpl w:val="6BB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3ED"/>
    <w:multiLevelType w:val="hybridMultilevel"/>
    <w:tmpl w:val="68B2D404"/>
    <w:lvl w:ilvl="0" w:tplc="47C83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66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E7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EF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4C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6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2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E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42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FF1940"/>
    <w:multiLevelType w:val="hybridMultilevel"/>
    <w:tmpl w:val="9F28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77F19"/>
    <w:multiLevelType w:val="hybridMultilevel"/>
    <w:tmpl w:val="8154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76DE2"/>
    <w:multiLevelType w:val="hybridMultilevel"/>
    <w:tmpl w:val="80B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03F7B"/>
    <w:multiLevelType w:val="hybridMultilevel"/>
    <w:tmpl w:val="3104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69D1"/>
    <w:multiLevelType w:val="hybridMultilevel"/>
    <w:tmpl w:val="9A38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F516C"/>
    <w:multiLevelType w:val="hybridMultilevel"/>
    <w:tmpl w:val="DF6E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10188"/>
    <w:multiLevelType w:val="hybridMultilevel"/>
    <w:tmpl w:val="E1B6C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167127"/>
    <w:multiLevelType w:val="hybridMultilevel"/>
    <w:tmpl w:val="826E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ED2DAE"/>
    <w:multiLevelType w:val="hybridMultilevel"/>
    <w:tmpl w:val="3A46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3"/>
  </w:num>
  <w:num w:numId="5">
    <w:abstractNumId w:val="14"/>
  </w:num>
  <w:num w:numId="6">
    <w:abstractNumId w:val="20"/>
  </w:num>
  <w:num w:numId="7">
    <w:abstractNumId w:val="51"/>
  </w:num>
  <w:num w:numId="8">
    <w:abstractNumId w:val="44"/>
  </w:num>
  <w:num w:numId="9">
    <w:abstractNumId w:val="26"/>
  </w:num>
  <w:num w:numId="10">
    <w:abstractNumId w:val="12"/>
  </w:num>
  <w:num w:numId="11">
    <w:abstractNumId w:val="50"/>
  </w:num>
  <w:num w:numId="12">
    <w:abstractNumId w:val="42"/>
  </w:num>
  <w:num w:numId="13">
    <w:abstractNumId w:val="32"/>
  </w:num>
  <w:num w:numId="14">
    <w:abstractNumId w:val="35"/>
  </w:num>
  <w:num w:numId="15">
    <w:abstractNumId w:val="37"/>
  </w:num>
  <w:num w:numId="16">
    <w:abstractNumId w:val="4"/>
  </w:num>
  <w:num w:numId="17">
    <w:abstractNumId w:val="39"/>
  </w:num>
  <w:num w:numId="18">
    <w:abstractNumId w:val="24"/>
  </w:num>
  <w:num w:numId="19">
    <w:abstractNumId w:val="9"/>
  </w:num>
  <w:num w:numId="20">
    <w:abstractNumId w:val="36"/>
  </w:num>
  <w:num w:numId="21">
    <w:abstractNumId w:val="6"/>
  </w:num>
  <w:num w:numId="22">
    <w:abstractNumId w:val="8"/>
  </w:num>
  <w:num w:numId="23">
    <w:abstractNumId w:val="25"/>
  </w:num>
  <w:num w:numId="24">
    <w:abstractNumId w:val="1"/>
  </w:num>
  <w:num w:numId="25">
    <w:abstractNumId w:val="45"/>
  </w:num>
  <w:num w:numId="26">
    <w:abstractNumId w:val="0"/>
  </w:num>
  <w:num w:numId="27">
    <w:abstractNumId w:val="21"/>
  </w:num>
  <w:num w:numId="28">
    <w:abstractNumId w:val="19"/>
  </w:num>
  <w:num w:numId="29">
    <w:abstractNumId w:val="46"/>
  </w:num>
  <w:num w:numId="30">
    <w:abstractNumId w:val="41"/>
  </w:num>
  <w:num w:numId="31">
    <w:abstractNumId w:val="23"/>
  </w:num>
  <w:num w:numId="32">
    <w:abstractNumId w:val="11"/>
  </w:num>
  <w:num w:numId="33">
    <w:abstractNumId w:val="2"/>
  </w:num>
  <w:num w:numId="34">
    <w:abstractNumId w:val="13"/>
  </w:num>
  <w:num w:numId="35">
    <w:abstractNumId w:val="43"/>
  </w:num>
  <w:num w:numId="36">
    <w:abstractNumId w:val="25"/>
  </w:num>
  <w:num w:numId="37">
    <w:abstractNumId w:val="1"/>
  </w:num>
  <w:num w:numId="38">
    <w:abstractNumId w:val="40"/>
  </w:num>
  <w:num w:numId="39">
    <w:abstractNumId w:val="27"/>
  </w:num>
  <w:num w:numId="40">
    <w:abstractNumId w:val="33"/>
  </w:num>
  <w:num w:numId="41">
    <w:abstractNumId w:val="49"/>
  </w:num>
  <w:num w:numId="42">
    <w:abstractNumId w:val="34"/>
  </w:num>
  <w:num w:numId="43">
    <w:abstractNumId w:val="47"/>
  </w:num>
  <w:num w:numId="44">
    <w:abstractNumId w:val="48"/>
  </w:num>
  <w:num w:numId="45">
    <w:abstractNumId w:val="18"/>
  </w:num>
  <w:num w:numId="46">
    <w:abstractNumId w:val="5"/>
  </w:num>
  <w:num w:numId="47">
    <w:abstractNumId w:val="38"/>
  </w:num>
  <w:num w:numId="48">
    <w:abstractNumId w:val="22"/>
  </w:num>
  <w:num w:numId="49">
    <w:abstractNumId w:val="13"/>
  </w:num>
  <w:num w:numId="50">
    <w:abstractNumId w:val="13"/>
  </w:num>
  <w:num w:numId="51">
    <w:abstractNumId w:val="29"/>
  </w:num>
  <w:num w:numId="52">
    <w:abstractNumId w:val="16"/>
  </w:num>
  <w:num w:numId="53">
    <w:abstractNumId w:val="31"/>
  </w:num>
  <w:num w:numId="54">
    <w:abstractNumId w:val="7"/>
  </w:num>
  <w:num w:numId="55">
    <w:abstractNumId w:val="17"/>
  </w:num>
  <w:num w:numId="56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0D"/>
    <w:rsid w:val="00016BA1"/>
    <w:rsid w:val="0004257F"/>
    <w:rsid w:val="00047786"/>
    <w:rsid w:val="00057DB7"/>
    <w:rsid w:val="000678B7"/>
    <w:rsid w:val="00074DB1"/>
    <w:rsid w:val="000955A3"/>
    <w:rsid w:val="000B45F9"/>
    <w:rsid w:val="000B620D"/>
    <w:rsid w:val="000C3509"/>
    <w:rsid w:val="000C58BF"/>
    <w:rsid w:val="001100F2"/>
    <w:rsid w:val="00113066"/>
    <w:rsid w:val="00134044"/>
    <w:rsid w:val="001371D8"/>
    <w:rsid w:val="00152A87"/>
    <w:rsid w:val="00196860"/>
    <w:rsid w:val="001A1E55"/>
    <w:rsid w:val="001B2C0D"/>
    <w:rsid w:val="001C04DE"/>
    <w:rsid w:val="001C16ED"/>
    <w:rsid w:val="001D510A"/>
    <w:rsid w:val="001E14EE"/>
    <w:rsid w:val="001F1E26"/>
    <w:rsid w:val="00206B35"/>
    <w:rsid w:val="00210A8E"/>
    <w:rsid w:val="00252AC4"/>
    <w:rsid w:val="002625B0"/>
    <w:rsid w:val="0027249D"/>
    <w:rsid w:val="002811A9"/>
    <w:rsid w:val="002A0251"/>
    <w:rsid w:val="002A2A93"/>
    <w:rsid w:val="002B7147"/>
    <w:rsid w:val="002C03C3"/>
    <w:rsid w:val="002D6D11"/>
    <w:rsid w:val="002E57C4"/>
    <w:rsid w:val="002F40DA"/>
    <w:rsid w:val="00310D4F"/>
    <w:rsid w:val="00311FD8"/>
    <w:rsid w:val="00316A50"/>
    <w:rsid w:val="0031720A"/>
    <w:rsid w:val="00320E6C"/>
    <w:rsid w:val="0034629C"/>
    <w:rsid w:val="00354982"/>
    <w:rsid w:val="00372859"/>
    <w:rsid w:val="003879AB"/>
    <w:rsid w:val="00391D6F"/>
    <w:rsid w:val="00391F5B"/>
    <w:rsid w:val="003963B6"/>
    <w:rsid w:val="003A22F4"/>
    <w:rsid w:val="003B72A9"/>
    <w:rsid w:val="003E2C3C"/>
    <w:rsid w:val="003F1A45"/>
    <w:rsid w:val="003F2FDE"/>
    <w:rsid w:val="00400037"/>
    <w:rsid w:val="00400F55"/>
    <w:rsid w:val="004151CF"/>
    <w:rsid w:val="00425489"/>
    <w:rsid w:val="00460BB9"/>
    <w:rsid w:val="00484A19"/>
    <w:rsid w:val="004A3C5B"/>
    <w:rsid w:val="004B7CB1"/>
    <w:rsid w:val="004C4587"/>
    <w:rsid w:val="004D7C7D"/>
    <w:rsid w:val="004E75E0"/>
    <w:rsid w:val="004F1712"/>
    <w:rsid w:val="00501F11"/>
    <w:rsid w:val="00521DD3"/>
    <w:rsid w:val="005434D6"/>
    <w:rsid w:val="00552310"/>
    <w:rsid w:val="0056686C"/>
    <w:rsid w:val="0057048C"/>
    <w:rsid w:val="0059667F"/>
    <w:rsid w:val="005A5508"/>
    <w:rsid w:val="005B26F7"/>
    <w:rsid w:val="005C3152"/>
    <w:rsid w:val="005E65D0"/>
    <w:rsid w:val="005F2F29"/>
    <w:rsid w:val="00604183"/>
    <w:rsid w:val="00605723"/>
    <w:rsid w:val="0060663F"/>
    <w:rsid w:val="006135D6"/>
    <w:rsid w:val="0064497D"/>
    <w:rsid w:val="006558E9"/>
    <w:rsid w:val="006653A9"/>
    <w:rsid w:val="006706F4"/>
    <w:rsid w:val="00673BAD"/>
    <w:rsid w:val="006B15E8"/>
    <w:rsid w:val="006B468B"/>
    <w:rsid w:val="006B5AC6"/>
    <w:rsid w:val="006C4E9B"/>
    <w:rsid w:val="006D7B17"/>
    <w:rsid w:val="006F1042"/>
    <w:rsid w:val="006F2629"/>
    <w:rsid w:val="00711F46"/>
    <w:rsid w:val="00723341"/>
    <w:rsid w:val="00727F43"/>
    <w:rsid w:val="007430C2"/>
    <w:rsid w:val="00746217"/>
    <w:rsid w:val="00751EE9"/>
    <w:rsid w:val="007523D2"/>
    <w:rsid w:val="00752C04"/>
    <w:rsid w:val="00755EB0"/>
    <w:rsid w:val="00760A93"/>
    <w:rsid w:val="00770F16"/>
    <w:rsid w:val="0079758C"/>
    <w:rsid w:val="00797E84"/>
    <w:rsid w:val="007B12C8"/>
    <w:rsid w:val="007C5862"/>
    <w:rsid w:val="007D73C9"/>
    <w:rsid w:val="007E2984"/>
    <w:rsid w:val="00810CEC"/>
    <w:rsid w:val="00817415"/>
    <w:rsid w:val="00832588"/>
    <w:rsid w:val="008530AA"/>
    <w:rsid w:val="008574C6"/>
    <w:rsid w:val="00874727"/>
    <w:rsid w:val="00882BFD"/>
    <w:rsid w:val="00891378"/>
    <w:rsid w:val="00893C78"/>
    <w:rsid w:val="0089543E"/>
    <w:rsid w:val="008D57B0"/>
    <w:rsid w:val="008F14AC"/>
    <w:rsid w:val="008F52B4"/>
    <w:rsid w:val="00916EB1"/>
    <w:rsid w:val="009272B5"/>
    <w:rsid w:val="00930971"/>
    <w:rsid w:val="00931404"/>
    <w:rsid w:val="0094778F"/>
    <w:rsid w:val="0095463B"/>
    <w:rsid w:val="0096055C"/>
    <w:rsid w:val="00966E92"/>
    <w:rsid w:val="00972173"/>
    <w:rsid w:val="0098221C"/>
    <w:rsid w:val="00984FDE"/>
    <w:rsid w:val="00997757"/>
    <w:rsid w:val="009A7094"/>
    <w:rsid w:val="009B6B2C"/>
    <w:rsid w:val="009C5BAA"/>
    <w:rsid w:val="009C6699"/>
    <w:rsid w:val="009C7709"/>
    <w:rsid w:val="009E6AA0"/>
    <w:rsid w:val="009E6E0F"/>
    <w:rsid w:val="009F26AB"/>
    <w:rsid w:val="00A00812"/>
    <w:rsid w:val="00A01841"/>
    <w:rsid w:val="00A37D2E"/>
    <w:rsid w:val="00A42224"/>
    <w:rsid w:val="00A57A66"/>
    <w:rsid w:val="00A71345"/>
    <w:rsid w:val="00A74EDF"/>
    <w:rsid w:val="00A753BA"/>
    <w:rsid w:val="00A82803"/>
    <w:rsid w:val="00A83B54"/>
    <w:rsid w:val="00AB0973"/>
    <w:rsid w:val="00AD3885"/>
    <w:rsid w:val="00AD6266"/>
    <w:rsid w:val="00AE16C8"/>
    <w:rsid w:val="00B418C7"/>
    <w:rsid w:val="00B43A51"/>
    <w:rsid w:val="00B7069A"/>
    <w:rsid w:val="00B83F4C"/>
    <w:rsid w:val="00B84E2C"/>
    <w:rsid w:val="00B91D3B"/>
    <w:rsid w:val="00BA0AC1"/>
    <w:rsid w:val="00BB4DC4"/>
    <w:rsid w:val="00C00167"/>
    <w:rsid w:val="00C33EEF"/>
    <w:rsid w:val="00C40E1B"/>
    <w:rsid w:val="00C629DE"/>
    <w:rsid w:val="00C70C7C"/>
    <w:rsid w:val="00C75CAD"/>
    <w:rsid w:val="00C87FAA"/>
    <w:rsid w:val="00C90861"/>
    <w:rsid w:val="00CA42A0"/>
    <w:rsid w:val="00CB2D2B"/>
    <w:rsid w:val="00CC0947"/>
    <w:rsid w:val="00CC2836"/>
    <w:rsid w:val="00CD39A4"/>
    <w:rsid w:val="00CE72D5"/>
    <w:rsid w:val="00CF04A6"/>
    <w:rsid w:val="00CF1818"/>
    <w:rsid w:val="00D0402D"/>
    <w:rsid w:val="00D05230"/>
    <w:rsid w:val="00D131B4"/>
    <w:rsid w:val="00D17FA4"/>
    <w:rsid w:val="00D24D55"/>
    <w:rsid w:val="00DC4E00"/>
    <w:rsid w:val="00DE09BD"/>
    <w:rsid w:val="00DF4B95"/>
    <w:rsid w:val="00E12313"/>
    <w:rsid w:val="00E30A2C"/>
    <w:rsid w:val="00E71880"/>
    <w:rsid w:val="00E74611"/>
    <w:rsid w:val="00E80240"/>
    <w:rsid w:val="00E85A97"/>
    <w:rsid w:val="00E92C58"/>
    <w:rsid w:val="00E97972"/>
    <w:rsid w:val="00EA4DF3"/>
    <w:rsid w:val="00ED71BF"/>
    <w:rsid w:val="00EE37C0"/>
    <w:rsid w:val="00EF3AF0"/>
    <w:rsid w:val="00EF4D2B"/>
    <w:rsid w:val="00F15543"/>
    <w:rsid w:val="00F22364"/>
    <w:rsid w:val="00F372A5"/>
    <w:rsid w:val="00F63621"/>
    <w:rsid w:val="00FA1476"/>
    <w:rsid w:val="00FB232A"/>
    <w:rsid w:val="00FC590F"/>
    <w:rsid w:val="00FE21E3"/>
    <w:rsid w:val="00FF0E97"/>
    <w:rsid w:val="00FF2FAD"/>
    <w:rsid w:val="00FF5964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84CD546"/>
  <w15:docId w15:val="{A3341664-E6C5-4313-99EA-AAD0E4F7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2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2C0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1B2C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2C0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TableGrid">
    <w:name w:val="Table Grid"/>
    <w:basedOn w:val="TableNormal"/>
    <w:uiPriority w:val="59"/>
    <w:rsid w:val="001B2C0D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341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41"/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ListParagraph">
    <w:name w:val="List Paragraph"/>
    <w:aliases w:val="Colorful List - Accent 11,numbered,Paragraphe de liste1,Bulletr List Paragraph,列出段落,列出段落1,List Paragraph21,Párrafo de lista1,Parágrafo da Lista1,リスト段落1,Listeafsnit1,Bullet list,Bullet List,FooterText,List Paragraph1,List Paragraph- Con,Pl"/>
    <w:basedOn w:val="Normal"/>
    <w:link w:val="ListParagraphChar"/>
    <w:uiPriority w:val="34"/>
    <w:qFormat/>
    <w:rsid w:val="00B91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5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51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unhideWhenUsed/>
    <w:rsid w:val="007975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en-US"/>
    </w:rPr>
  </w:style>
  <w:style w:type="character" w:customStyle="1" w:styleId="hps">
    <w:name w:val="hps"/>
    <w:basedOn w:val="DefaultParagraphFont"/>
    <w:rsid w:val="000955A3"/>
  </w:style>
  <w:style w:type="character" w:customStyle="1" w:styleId="ListParagraphChar">
    <w:name w:val="List Paragraph Char"/>
    <w:aliases w:val="Colorful List - Accent 11 Char,numbered Char,Paragraphe de liste1 Char,Bulletr List Paragraph Char,列出段落 Char,列出段落1 Char,List Paragraph21 Char,Párrafo de lista1 Char,Parágrafo da Lista1 Char,リスト段落1 Char,Listeafsnit1 Char,Pl Char"/>
    <w:link w:val="ListParagraph"/>
    <w:uiPriority w:val="34"/>
    <w:locked/>
    <w:rsid w:val="00A0081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Revision">
    <w:name w:val="Revision"/>
    <w:hidden/>
    <w:uiPriority w:val="99"/>
    <w:semiHidden/>
    <w:rsid w:val="0048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odyA">
    <w:name w:val="Body A"/>
    <w:rsid w:val="006066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0B45F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92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1D4D-E62A-43B7-953A-AA0B1F33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Leah Margaret</dc:creator>
  <cp:lastModifiedBy>Jenan Bader Al Fassam (Strata)</cp:lastModifiedBy>
  <cp:revision>19</cp:revision>
  <cp:lastPrinted>2020-09-17T07:14:00Z</cp:lastPrinted>
  <dcterms:created xsi:type="dcterms:W3CDTF">2020-09-17T10:24:00Z</dcterms:created>
  <dcterms:modified xsi:type="dcterms:W3CDTF">2021-11-12T15:03:00Z</dcterms:modified>
</cp:coreProperties>
</file>